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66463" w14:textId="5AF4B9DA" w:rsidR="003870EF" w:rsidRPr="004E2857" w:rsidRDefault="003870EF" w:rsidP="003870EF">
      <w:pPr>
        <w:pStyle w:val="Header"/>
        <w:keepLines/>
        <w:tabs>
          <w:tab w:val="right" w:pos="10440"/>
          <w:tab w:val="right" w:pos="13323"/>
        </w:tabs>
        <w:rPr>
          <w:rFonts w:eastAsia="SimSun" w:cs="Arial"/>
          <w:b w:val="0"/>
          <w:sz w:val="24"/>
          <w:szCs w:val="24"/>
        </w:rPr>
      </w:pPr>
      <w:bookmarkStart w:id="0" w:name="Title"/>
      <w:bookmarkEnd w:id="0"/>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r>
      <w:r w:rsidR="003C33DC" w:rsidRPr="003C33DC">
        <w:rPr>
          <w:rFonts w:cs="Arial"/>
          <w:sz w:val="24"/>
          <w:szCs w:val="24"/>
        </w:rPr>
        <w:t>R4-2200289</w:t>
      </w:r>
    </w:p>
    <w:p w14:paraId="367613FD" w14:textId="77777777" w:rsidR="003870EF" w:rsidRPr="004E2857" w:rsidRDefault="003870EF" w:rsidP="003870EF">
      <w:pPr>
        <w:pStyle w:val="Header"/>
        <w:tabs>
          <w:tab w:val="right" w:pos="9781"/>
          <w:tab w:val="right" w:pos="13323"/>
        </w:tabs>
        <w:outlineLvl w:val="0"/>
        <w:rPr>
          <w:rFonts w:eastAsia="SimSun" w:cs="Arial"/>
          <w:b w:val="0"/>
          <w:sz w:val="24"/>
          <w:szCs w:val="24"/>
        </w:rPr>
      </w:pPr>
      <w:r w:rsidRPr="004E2857">
        <w:rPr>
          <w:rFonts w:eastAsia="SimSun" w:cs="Arial"/>
          <w:sz w:val="24"/>
          <w:szCs w:val="24"/>
        </w:rPr>
        <w:t>Electronic Meeting, January 17-25, 2022</w:t>
      </w:r>
    </w:p>
    <w:p w14:paraId="0BF8D93B" w14:textId="77777777" w:rsidR="003446F9" w:rsidRDefault="003446F9" w:rsidP="003446F9">
      <w:pPr>
        <w:pStyle w:val="Header"/>
        <w:tabs>
          <w:tab w:val="right" w:pos="9781"/>
          <w:tab w:val="right" w:pos="13323"/>
        </w:tabs>
        <w:outlineLvl w:val="0"/>
        <w:rPr>
          <w:rFonts w:cs="Arial"/>
          <w:sz w:val="24"/>
          <w:szCs w:val="24"/>
        </w:rPr>
      </w:pPr>
    </w:p>
    <w:p w14:paraId="038E9536" w14:textId="72CBC730"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1" w:name="Source"/>
      <w:bookmarkEnd w:id="1"/>
      <w:r w:rsidRPr="006C079A">
        <w:rPr>
          <w:rFonts w:ascii="Arial" w:hAnsi="Arial" w:cs="Arial"/>
          <w:b/>
        </w:rPr>
        <w:tab/>
      </w:r>
      <w:r w:rsidR="003870EF">
        <w:rPr>
          <w:rFonts w:ascii="Arial" w:hAnsi="Arial" w:cs="Arial"/>
          <w:b/>
        </w:rPr>
        <w:t>6</w:t>
      </w:r>
      <w:r w:rsidR="00A111BA" w:rsidRPr="00A111BA">
        <w:rPr>
          <w:rFonts w:ascii="Arial" w:hAnsi="Arial" w:cs="Arial"/>
          <w:b/>
        </w:rPr>
        <w:t>.</w:t>
      </w:r>
      <w:r w:rsidR="00ED1AEB">
        <w:rPr>
          <w:rFonts w:ascii="Arial" w:hAnsi="Arial" w:cs="Arial"/>
          <w:b/>
        </w:rPr>
        <w:t>10</w:t>
      </w:r>
      <w:r w:rsidR="00A111BA" w:rsidRPr="00A111BA">
        <w:rPr>
          <w:rFonts w:ascii="Arial" w:hAnsi="Arial" w:cs="Arial"/>
          <w:b/>
        </w:rPr>
        <w:t>.2.2</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56A0479B"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ED1AEB">
        <w:rPr>
          <w:rFonts w:ascii="Arial" w:hAnsi="Arial" w:cs="Arial"/>
          <w:b/>
        </w:rPr>
        <w:t>Discussion on</w:t>
      </w:r>
      <w:r w:rsidR="007E54F5" w:rsidRPr="006C079A">
        <w:rPr>
          <w:rFonts w:ascii="Arial" w:hAnsi="Arial" w:cs="Arial"/>
          <w:b/>
        </w:rPr>
        <w:t xml:space="preserve"> </w:t>
      </w:r>
      <w:r w:rsidR="00EF6F47" w:rsidRPr="006C079A">
        <w:rPr>
          <w:rFonts w:ascii="Arial" w:hAnsi="Arial" w:cs="Arial"/>
          <w:b/>
        </w:rPr>
        <w:t xml:space="preserve">RRM requirement for </w:t>
      </w:r>
      <w:r w:rsidR="004E6B05" w:rsidRPr="006C079A">
        <w:rPr>
          <w:rFonts w:ascii="Arial" w:hAnsi="Arial" w:cs="Arial"/>
          <w:b/>
        </w:rPr>
        <w:t>handover with PSCell</w:t>
      </w:r>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2" w:name="DocumentFor"/>
      <w:bookmarkEnd w:id="2"/>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A6C409" w14:textId="1F5C69D3" w:rsidR="00B0418E" w:rsidRDefault="00B0418E" w:rsidP="00873515">
      <w:pPr>
        <w:jc w:val="both"/>
      </w:pPr>
      <w:r>
        <w:t xml:space="preserve">In last RAN4 meeting, the RRM requirement for handover with PSCell has been discussed and the conclusions </w:t>
      </w:r>
      <w:r w:rsidR="005C208E">
        <w:t>were</w:t>
      </w:r>
      <w:r>
        <w:t xml:space="preserve"> captured in the WF[1]</w:t>
      </w:r>
      <w:r w:rsidR="0010630D">
        <w:t xml:space="preserve">. </w:t>
      </w:r>
      <w:r w:rsidR="00873515">
        <w:t xml:space="preserve">However, there are couple </w:t>
      </w:r>
      <w:r w:rsidR="005C208E">
        <w:t xml:space="preserve">of </w:t>
      </w:r>
      <w:r w:rsidR="00873515">
        <w:t>open issues from last meeting, and in this contribution</w:t>
      </w:r>
      <w:r w:rsidR="006A1AE7">
        <w:t>,</w:t>
      </w:r>
      <w:r w:rsidR="00873515">
        <w:t xml:space="preserve"> we </w:t>
      </w:r>
      <w:r w:rsidR="005C208E">
        <w:t>continue</w:t>
      </w:r>
      <w:r w:rsidR="00873515">
        <w:t xml:space="preserve"> discuss</w:t>
      </w:r>
      <w:r w:rsidR="005C208E">
        <w:t>ing</w:t>
      </w:r>
      <w:r w:rsidR="00873515">
        <w:t xml:space="preserve"> the RRM requirement for HO with PSCell.</w:t>
      </w:r>
    </w:p>
    <w:p w14:paraId="0B106C58" w14:textId="1C49D2F8" w:rsidR="006E7539" w:rsidRPr="006E7539" w:rsidRDefault="008E3788" w:rsidP="006E7539">
      <w:pPr>
        <w:pStyle w:val="Heading1"/>
        <w:numPr>
          <w:ilvl w:val="0"/>
          <w:numId w:val="10"/>
        </w:numPr>
        <w:pBdr>
          <w:top w:val="single" w:sz="12" w:space="2" w:color="auto"/>
        </w:pBdr>
        <w:jc w:val="both"/>
        <w:rPr>
          <w:sz w:val="32"/>
        </w:rPr>
      </w:pPr>
      <w:r w:rsidRPr="008E3788">
        <w:rPr>
          <w:sz w:val="32"/>
        </w:rPr>
        <w:t>Delay requirement design of HO with PSCell</w:t>
      </w:r>
    </w:p>
    <w:p w14:paraId="5BEE75BD" w14:textId="350E1070" w:rsidR="00B85A64" w:rsidRDefault="00B85A64" w:rsidP="00B85A64">
      <w:pPr>
        <w:jc w:val="both"/>
        <w:rPr>
          <w:rFonts w:cs="v4.2.0"/>
        </w:rPr>
      </w:pPr>
      <w:r>
        <w:rPr>
          <w:rFonts w:cs="v4.2.0"/>
        </w:rPr>
        <w:t xml:space="preserve">In last meeting, it was a long discussion on parallel and sequential processing for HO with PSCell, </w:t>
      </w:r>
      <w:r w:rsidR="00E15EC5">
        <w:rPr>
          <w:rFonts w:cs="v4.2.0"/>
        </w:rPr>
        <w:t>and the agreement are</w:t>
      </w:r>
      <w:r>
        <w:rPr>
          <w:rFonts w:cs="v4.2.0"/>
        </w:rPr>
        <w:t xml:space="preserve"> duplicated as below,</w:t>
      </w:r>
    </w:p>
    <w:tbl>
      <w:tblPr>
        <w:tblStyle w:val="TableGrid"/>
        <w:tblW w:w="0" w:type="auto"/>
        <w:tblLook w:val="04A0" w:firstRow="1" w:lastRow="0" w:firstColumn="1" w:lastColumn="0" w:noHBand="0" w:noVBand="1"/>
      </w:tblPr>
      <w:tblGrid>
        <w:gridCol w:w="9629"/>
      </w:tblGrid>
      <w:tr w:rsidR="00B85A64" w:rsidRPr="005E0869" w14:paraId="0D30657B" w14:textId="77777777" w:rsidTr="006514AA">
        <w:tc>
          <w:tcPr>
            <w:tcW w:w="9629" w:type="dxa"/>
          </w:tcPr>
          <w:p w14:paraId="2232D3DC" w14:textId="77777777" w:rsidR="005E0869" w:rsidRPr="005E0869" w:rsidRDefault="005E0869" w:rsidP="005E0869">
            <w:pPr>
              <w:spacing w:before="0" w:beforeAutospacing="0" w:after="0"/>
              <w:rPr>
                <w:b/>
                <w:color w:val="0070C0"/>
                <w:sz w:val="20"/>
                <w:szCs w:val="20"/>
                <w:u w:val="single"/>
                <w:lang w:eastAsia="ko-KR"/>
              </w:rPr>
            </w:pPr>
            <w:r w:rsidRPr="005E0869">
              <w:rPr>
                <w:b/>
                <w:color w:val="0070C0"/>
                <w:sz w:val="20"/>
                <w:szCs w:val="20"/>
                <w:u w:val="single"/>
                <w:lang w:eastAsia="ko-KR"/>
              </w:rPr>
              <w:t xml:space="preserve">Issue 2-2-1a-1: Condition of parallel processing without considering RACH for NR SA to EN-DC </w:t>
            </w:r>
          </w:p>
          <w:p w14:paraId="12F668D7" w14:textId="77777777" w:rsidR="005E0869" w:rsidRPr="005E0869" w:rsidRDefault="005E0869" w:rsidP="005E0869">
            <w:pPr>
              <w:spacing w:before="0" w:beforeAutospacing="0" w:after="0"/>
              <w:rPr>
                <w:rFonts w:eastAsiaTheme="minorEastAsia"/>
                <w:iCs/>
                <w:color w:val="000000" w:themeColor="text1"/>
                <w:sz w:val="20"/>
                <w:szCs w:val="20"/>
              </w:rPr>
            </w:pPr>
            <w:r w:rsidRPr="005E0869">
              <w:rPr>
                <w:rFonts w:eastAsiaTheme="minorEastAsia"/>
                <w:iCs/>
                <w:color w:val="000000" w:themeColor="text1"/>
                <w:sz w:val="20"/>
                <w:szCs w:val="20"/>
                <w:highlight w:val="green"/>
              </w:rPr>
              <w:t>RAN4 agrees to send an LS to RAN2 asking for clarification on configuration of HO with PSCell for NR SA to EN-DC scenario.</w:t>
            </w:r>
          </w:p>
          <w:p w14:paraId="1220CDFF" w14:textId="77777777" w:rsidR="005E0869" w:rsidRPr="005E0869" w:rsidRDefault="005E0869" w:rsidP="005E0869">
            <w:pPr>
              <w:spacing w:before="0" w:beforeAutospacing="0" w:after="0"/>
              <w:rPr>
                <w:color w:val="0070C0"/>
                <w:sz w:val="20"/>
                <w:szCs w:val="20"/>
              </w:rPr>
            </w:pPr>
          </w:p>
          <w:p w14:paraId="0F8B6F37" w14:textId="77777777" w:rsidR="005E0869" w:rsidRPr="005E0869" w:rsidRDefault="005E0869" w:rsidP="005E0869">
            <w:pPr>
              <w:spacing w:before="0" w:beforeAutospacing="0" w:after="0"/>
              <w:rPr>
                <w:b/>
                <w:color w:val="0070C0"/>
                <w:sz w:val="20"/>
                <w:szCs w:val="20"/>
                <w:u w:val="single"/>
                <w:lang w:eastAsia="ko-KR"/>
              </w:rPr>
            </w:pPr>
            <w:r w:rsidRPr="005E0869">
              <w:rPr>
                <w:b/>
                <w:color w:val="0070C0"/>
                <w:sz w:val="20"/>
                <w:szCs w:val="20"/>
                <w:u w:val="single"/>
                <w:lang w:eastAsia="ko-KR"/>
              </w:rPr>
              <w:t>Issue 2-2-1b: Whether requirements for sequential processing are needed if parallel processing is only possible under certain condition</w:t>
            </w:r>
          </w:p>
          <w:p w14:paraId="73365C51" w14:textId="77777777" w:rsidR="005E0869" w:rsidRPr="005E0869" w:rsidRDefault="005E0869" w:rsidP="005E0869">
            <w:pPr>
              <w:pStyle w:val="ListParagraph"/>
              <w:widowControl/>
              <w:numPr>
                <w:ilvl w:val="0"/>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RRM requirements for HO with PSCell are defined for both parallel processing cases and sequential processing cases when applicable, irrelevant of deployment scenarios.</w:t>
            </w:r>
          </w:p>
          <w:p w14:paraId="078094FD" w14:textId="77777777" w:rsidR="005E0869" w:rsidRPr="005E0869" w:rsidRDefault="005E0869" w:rsidP="005E0869">
            <w:pPr>
              <w:spacing w:before="0" w:beforeAutospacing="0" w:after="0"/>
              <w:rPr>
                <w:color w:val="0070C0"/>
                <w:sz w:val="20"/>
                <w:szCs w:val="20"/>
              </w:rPr>
            </w:pPr>
          </w:p>
          <w:p w14:paraId="6AE06C06" w14:textId="77777777" w:rsidR="005E0869" w:rsidRPr="005E0869" w:rsidRDefault="005E0869" w:rsidP="005E0869">
            <w:pPr>
              <w:spacing w:before="0" w:beforeAutospacing="0" w:after="0"/>
              <w:rPr>
                <w:b/>
                <w:color w:val="0070C0"/>
                <w:sz w:val="20"/>
                <w:szCs w:val="20"/>
                <w:u w:val="single"/>
                <w:lang w:eastAsia="ko-KR"/>
              </w:rPr>
            </w:pPr>
            <w:r w:rsidRPr="005E0869">
              <w:rPr>
                <w:b/>
                <w:color w:val="0070C0"/>
                <w:sz w:val="20"/>
                <w:szCs w:val="20"/>
                <w:u w:val="single"/>
                <w:lang w:eastAsia="ko-KR"/>
              </w:rPr>
              <w:t>Issue 2-2-2b-1: Timeline for parallel processing delay requirements without considering T</w:t>
            </w:r>
            <w:r w:rsidRPr="005E0869">
              <w:rPr>
                <w:b/>
                <w:color w:val="0070C0"/>
                <w:sz w:val="20"/>
                <w:szCs w:val="20"/>
                <w:u w:val="single"/>
                <w:vertAlign w:val="subscript"/>
                <w:lang w:eastAsia="ko-KR"/>
              </w:rPr>
              <w:t>processing</w:t>
            </w:r>
            <w:r w:rsidRPr="005E0869">
              <w:rPr>
                <w:b/>
                <w:color w:val="0070C0"/>
                <w:sz w:val="20"/>
                <w:szCs w:val="20"/>
                <w:u w:val="single"/>
                <w:lang w:eastAsia="ko-KR"/>
              </w:rPr>
              <w:t xml:space="preserve"> and RA procedures</w:t>
            </w:r>
          </w:p>
          <w:p w14:paraId="3E9D1246" w14:textId="77777777" w:rsidR="005E0869" w:rsidRPr="005E0869" w:rsidRDefault="005E0869" w:rsidP="005E0869">
            <w:pPr>
              <w:pStyle w:val="ListParagraph"/>
              <w:widowControl/>
              <w:numPr>
                <w:ilvl w:val="0"/>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For parallel processing cases, PCell HO and PSCell addition are performed in parallel independently</w:t>
            </w:r>
          </w:p>
          <w:p w14:paraId="2AD2D715" w14:textId="77777777" w:rsidR="005E0869" w:rsidRPr="005E0869" w:rsidRDefault="005E0869" w:rsidP="005E0869">
            <w:pPr>
              <w:spacing w:before="0" w:beforeAutospacing="0" w:after="0"/>
              <w:rPr>
                <w:color w:val="0070C0"/>
                <w:sz w:val="20"/>
                <w:szCs w:val="20"/>
              </w:rPr>
            </w:pPr>
          </w:p>
          <w:p w14:paraId="7591F753" w14:textId="77777777" w:rsidR="005E0869" w:rsidRPr="005E0869" w:rsidRDefault="005E0869" w:rsidP="005E0869">
            <w:pPr>
              <w:spacing w:before="0" w:beforeAutospacing="0" w:after="0"/>
              <w:rPr>
                <w:b/>
                <w:color w:val="0070C0"/>
                <w:sz w:val="20"/>
                <w:szCs w:val="20"/>
                <w:u w:val="single"/>
                <w:lang w:eastAsia="ko-KR"/>
              </w:rPr>
            </w:pPr>
            <w:bookmarkStart w:id="3" w:name="_Hlk87552555"/>
            <w:r w:rsidRPr="005E0869">
              <w:rPr>
                <w:b/>
                <w:color w:val="0070C0"/>
                <w:sz w:val="20"/>
                <w:szCs w:val="20"/>
                <w:u w:val="single"/>
                <w:lang w:eastAsia="ko-KR"/>
              </w:rPr>
              <w:t>Issue 2-2-2b-2: Timeline for sequential processing delay requirements without considering T</w:t>
            </w:r>
            <w:r w:rsidRPr="005E0869">
              <w:rPr>
                <w:b/>
                <w:color w:val="0070C0"/>
                <w:sz w:val="20"/>
                <w:szCs w:val="20"/>
                <w:u w:val="single"/>
                <w:vertAlign w:val="subscript"/>
                <w:lang w:eastAsia="ko-KR"/>
              </w:rPr>
              <w:t>processing</w:t>
            </w:r>
            <w:r w:rsidRPr="005E0869">
              <w:rPr>
                <w:b/>
                <w:color w:val="0070C0"/>
                <w:sz w:val="20"/>
                <w:szCs w:val="20"/>
                <w:u w:val="single"/>
                <w:lang w:eastAsia="ko-KR"/>
              </w:rPr>
              <w:t xml:space="preserve"> and RA procedures</w:t>
            </w:r>
          </w:p>
          <w:p w14:paraId="7BCA1BEB" w14:textId="77777777" w:rsidR="005E0869" w:rsidRPr="005E0869" w:rsidRDefault="005E0869" w:rsidP="005E0869">
            <w:pPr>
              <w:pStyle w:val="ListParagraph"/>
              <w:widowControl/>
              <w:numPr>
                <w:ilvl w:val="0"/>
                <w:numId w:val="39"/>
              </w:numPr>
              <w:tabs>
                <w:tab w:val="left" w:pos="720"/>
              </w:tabs>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Sequential processing is used for</w:t>
            </w:r>
          </w:p>
          <w:p w14:paraId="139DEE73" w14:textId="77777777" w:rsidR="005E0869" w:rsidRPr="005E0869" w:rsidRDefault="005E0869" w:rsidP="005E0869">
            <w:pPr>
              <w:pStyle w:val="ListParagraph"/>
              <w:widowControl/>
              <w:numPr>
                <w:ilvl w:val="1"/>
                <w:numId w:val="39"/>
              </w:numPr>
              <w:tabs>
                <w:tab w:val="left" w:pos="1440"/>
              </w:tabs>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Cell search</w:t>
            </w:r>
          </w:p>
          <w:p w14:paraId="2CD170CB" w14:textId="77777777" w:rsidR="005E0869" w:rsidRPr="005E0869" w:rsidRDefault="005E0869" w:rsidP="005E0869">
            <w:pPr>
              <w:pStyle w:val="ListParagraph"/>
              <w:widowControl/>
              <w:numPr>
                <w:ilvl w:val="1"/>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SSB processing margin (i.e. 2ms)</w:t>
            </w:r>
          </w:p>
          <w:p w14:paraId="79E0EC5E" w14:textId="77777777" w:rsidR="005E0869" w:rsidRPr="005E0869" w:rsidRDefault="005E0869" w:rsidP="005E0869">
            <w:pPr>
              <w:pStyle w:val="ListParagraph"/>
              <w:widowControl/>
              <w:numPr>
                <w:ilvl w:val="1"/>
                <w:numId w:val="39"/>
              </w:numPr>
              <w:tabs>
                <w:tab w:val="left" w:pos="1440"/>
              </w:tabs>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Fine time/frequency tracking and acquiring timing information for PCell</w:t>
            </w:r>
          </w:p>
          <w:bookmarkEnd w:id="3"/>
          <w:p w14:paraId="44D8BD12" w14:textId="77777777" w:rsidR="005E0869" w:rsidRPr="005E0869" w:rsidRDefault="005E0869" w:rsidP="005E0869">
            <w:pPr>
              <w:spacing w:before="0" w:beforeAutospacing="0" w:after="0"/>
              <w:rPr>
                <w:color w:val="0070C0"/>
                <w:sz w:val="20"/>
                <w:szCs w:val="20"/>
              </w:rPr>
            </w:pPr>
          </w:p>
          <w:p w14:paraId="49DA3D2C" w14:textId="77777777" w:rsidR="005E0869" w:rsidRPr="005E0869" w:rsidRDefault="005E0869" w:rsidP="005E0869">
            <w:pPr>
              <w:spacing w:before="0" w:beforeAutospacing="0" w:after="0"/>
              <w:rPr>
                <w:b/>
                <w:color w:val="0070C0"/>
                <w:sz w:val="20"/>
                <w:szCs w:val="20"/>
                <w:u w:val="single"/>
                <w:lang w:eastAsia="ko-KR"/>
              </w:rPr>
            </w:pPr>
            <w:r w:rsidRPr="005E0869">
              <w:rPr>
                <w:b/>
                <w:color w:val="0070C0"/>
                <w:sz w:val="20"/>
                <w:szCs w:val="20"/>
                <w:u w:val="single"/>
                <w:lang w:eastAsia="ko-KR"/>
              </w:rPr>
              <w:t>Issue 2-2-5: Ending point of the delay requirement for HO with PSCell</w:t>
            </w:r>
          </w:p>
          <w:p w14:paraId="54698E76" w14:textId="77777777" w:rsidR="005E0869" w:rsidRPr="005E0869" w:rsidRDefault="005E0869" w:rsidP="005E0869">
            <w:pPr>
              <w:pStyle w:val="ListParagraph"/>
              <w:widowControl/>
              <w:numPr>
                <w:ilvl w:val="0"/>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Defining delay requirements for HO and PSCell addition/change separately with the ending points defined as PCell PRACH and PSCell PRACH respectively.</w:t>
            </w:r>
          </w:p>
          <w:p w14:paraId="708B17A9" w14:textId="77777777" w:rsidR="005E0869" w:rsidRPr="005E0869" w:rsidRDefault="005E0869" w:rsidP="005E0869">
            <w:pPr>
              <w:spacing w:before="0" w:beforeAutospacing="0" w:after="0"/>
              <w:rPr>
                <w:color w:val="0070C0"/>
                <w:sz w:val="20"/>
                <w:szCs w:val="20"/>
              </w:rPr>
            </w:pPr>
          </w:p>
          <w:p w14:paraId="2317A396" w14:textId="77777777" w:rsidR="005E0869" w:rsidRPr="005E0869" w:rsidRDefault="005E0869" w:rsidP="005E0869">
            <w:pPr>
              <w:spacing w:before="0" w:beforeAutospacing="0" w:after="0"/>
              <w:rPr>
                <w:b/>
                <w:color w:val="0070C0"/>
                <w:sz w:val="20"/>
                <w:szCs w:val="20"/>
                <w:u w:val="single"/>
                <w:lang w:eastAsia="ko-KR"/>
              </w:rPr>
            </w:pPr>
            <w:r w:rsidRPr="005E0869">
              <w:rPr>
                <w:b/>
                <w:color w:val="0070C0"/>
                <w:sz w:val="20"/>
                <w:szCs w:val="20"/>
                <w:u w:val="single"/>
                <w:lang w:eastAsia="ko-KR"/>
              </w:rPr>
              <w:t>Issue 2-2-8: Delay requirements design</w:t>
            </w:r>
          </w:p>
          <w:p w14:paraId="5CEB6843" w14:textId="77777777" w:rsidR="005E0869" w:rsidRPr="005E0869" w:rsidRDefault="005E0869" w:rsidP="005E0869">
            <w:pPr>
              <w:pStyle w:val="ListParagraph"/>
              <w:widowControl/>
              <w:numPr>
                <w:ilvl w:val="0"/>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New HO with PSCell RRM requirements are specified in dedicated sections.</w:t>
            </w:r>
          </w:p>
          <w:p w14:paraId="4E0BCA13" w14:textId="77777777" w:rsidR="005E0869" w:rsidRPr="005E0869" w:rsidRDefault="005E0869" w:rsidP="005E0869">
            <w:pPr>
              <w:spacing w:before="0" w:beforeAutospacing="0" w:after="0"/>
              <w:rPr>
                <w:color w:val="0070C0"/>
                <w:sz w:val="20"/>
                <w:szCs w:val="20"/>
              </w:rPr>
            </w:pPr>
          </w:p>
          <w:p w14:paraId="35541EC8" w14:textId="77777777" w:rsidR="005E0869" w:rsidRPr="005E0869" w:rsidRDefault="005E0869" w:rsidP="005E0869">
            <w:pPr>
              <w:spacing w:before="0" w:beforeAutospacing="0" w:after="0"/>
              <w:rPr>
                <w:color w:val="0070C0"/>
                <w:sz w:val="20"/>
                <w:szCs w:val="20"/>
              </w:rPr>
            </w:pPr>
            <w:r w:rsidRPr="005E0869">
              <w:rPr>
                <w:color w:val="0070C0"/>
                <w:sz w:val="20"/>
                <w:szCs w:val="20"/>
              </w:rPr>
              <w:t>Agreements in the 2</w:t>
            </w:r>
            <w:r w:rsidRPr="005E0869">
              <w:rPr>
                <w:color w:val="0070C0"/>
                <w:sz w:val="20"/>
                <w:szCs w:val="20"/>
                <w:vertAlign w:val="superscript"/>
              </w:rPr>
              <w:t>st</w:t>
            </w:r>
            <w:r w:rsidRPr="005E0869">
              <w:rPr>
                <w:color w:val="0070C0"/>
                <w:sz w:val="20"/>
                <w:szCs w:val="20"/>
              </w:rPr>
              <w:t xml:space="preserve"> round email discussion</w:t>
            </w:r>
          </w:p>
          <w:p w14:paraId="772DBD5D" w14:textId="77777777" w:rsidR="005E0869" w:rsidRPr="005E0869" w:rsidRDefault="005E0869" w:rsidP="005E0869">
            <w:pPr>
              <w:spacing w:before="0" w:beforeAutospacing="0" w:after="0"/>
              <w:rPr>
                <w:b/>
                <w:color w:val="0070C0"/>
                <w:sz w:val="20"/>
                <w:szCs w:val="20"/>
                <w:u w:val="single"/>
                <w:lang w:eastAsia="ko-KR"/>
              </w:rPr>
            </w:pPr>
            <w:r w:rsidRPr="005E0869">
              <w:rPr>
                <w:b/>
                <w:color w:val="0070C0"/>
                <w:sz w:val="20"/>
                <w:szCs w:val="20"/>
                <w:u w:val="single"/>
                <w:lang w:eastAsia="ko-KR"/>
              </w:rPr>
              <w:t>Issue 2-2-2a: How the requirements for parallel processing and sequential processing are defined without considering T</w:t>
            </w:r>
            <w:r w:rsidRPr="005E0869">
              <w:rPr>
                <w:b/>
                <w:color w:val="0070C0"/>
                <w:sz w:val="20"/>
                <w:szCs w:val="20"/>
                <w:u w:val="single"/>
                <w:vertAlign w:val="subscript"/>
                <w:lang w:eastAsia="ko-KR"/>
              </w:rPr>
              <w:t>processing</w:t>
            </w:r>
            <w:r w:rsidRPr="005E0869">
              <w:rPr>
                <w:b/>
                <w:color w:val="0070C0"/>
                <w:sz w:val="20"/>
                <w:szCs w:val="20"/>
                <w:u w:val="single"/>
                <w:lang w:eastAsia="ko-KR"/>
              </w:rPr>
              <w:t xml:space="preserve"> and RA procedures</w:t>
            </w:r>
          </w:p>
          <w:p w14:paraId="30C68967" w14:textId="77777777" w:rsidR="005E0869" w:rsidRPr="005E0869" w:rsidRDefault="005E0869" w:rsidP="005E0869">
            <w:pPr>
              <w:pStyle w:val="ListParagraph"/>
              <w:widowControl/>
              <w:numPr>
                <w:ilvl w:val="0"/>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 xml:space="preserve">Different requirements for parallel processing cases and sequential processing cases </w:t>
            </w:r>
          </w:p>
          <w:p w14:paraId="4B920E8E" w14:textId="77777777" w:rsidR="005E0869" w:rsidRPr="005E0869" w:rsidRDefault="005E0869" w:rsidP="005E0869">
            <w:pPr>
              <w:spacing w:before="0" w:beforeAutospacing="0" w:after="0"/>
              <w:rPr>
                <w:color w:val="0070C0"/>
                <w:sz w:val="20"/>
                <w:szCs w:val="20"/>
              </w:rPr>
            </w:pPr>
          </w:p>
          <w:p w14:paraId="3D454B22" w14:textId="77777777" w:rsidR="005E0869" w:rsidRPr="005E0869" w:rsidRDefault="005E0869" w:rsidP="005E0869">
            <w:pPr>
              <w:spacing w:before="0" w:beforeAutospacing="0" w:after="0"/>
              <w:rPr>
                <w:b/>
                <w:color w:val="0070C0"/>
                <w:sz w:val="20"/>
                <w:szCs w:val="20"/>
                <w:u w:val="single"/>
                <w:lang w:eastAsia="ko-KR"/>
              </w:rPr>
            </w:pPr>
            <w:r w:rsidRPr="005E0869">
              <w:rPr>
                <w:b/>
                <w:color w:val="0070C0"/>
                <w:sz w:val="20"/>
                <w:szCs w:val="20"/>
                <w:u w:val="single"/>
                <w:lang w:eastAsia="ko-KR"/>
              </w:rPr>
              <w:lastRenderedPageBreak/>
              <w:t>Issue 2-2-2c: SMTC for target NR PSCell</w:t>
            </w:r>
          </w:p>
          <w:p w14:paraId="26602042" w14:textId="77777777" w:rsidR="005E0869" w:rsidRPr="005E0869" w:rsidRDefault="005E0869" w:rsidP="005E0869">
            <w:pPr>
              <w:pStyle w:val="ListParagraph"/>
              <w:widowControl/>
              <w:numPr>
                <w:ilvl w:val="0"/>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 xml:space="preserve">In HO with PSCell for NR-DC to NR-DC, if SMTC of target unknown PSCell is not configured in either </w:t>
            </w:r>
            <w:r w:rsidRPr="005E0869">
              <w:rPr>
                <w:i/>
                <w:iCs/>
                <w:sz w:val="20"/>
                <w:szCs w:val="20"/>
                <w:highlight w:val="green"/>
                <w:lang w:eastAsia="ja-JP"/>
              </w:rPr>
              <w:t>targetcellSMTC-SCG-r16</w:t>
            </w:r>
            <w:r w:rsidRPr="005E0869">
              <w:rPr>
                <w:sz w:val="20"/>
                <w:szCs w:val="20"/>
                <w:highlight w:val="green"/>
                <w:lang w:eastAsia="ja-JP"/>
              </w:rPr>
              <w:t xml:space="preserve"> or </w:t>
            </w:r>
            <w:r w:rsidRPr="005E0869">
              <w:rPr>
                <w:i/>
                <w:iCs/>
                <w:sz w:val="20"/>
                <w:szCs w:val="20"/>
                <w:highlight w:val="green"/>
                <w:lang w:eastAsia="ja-JP"/>
              </w:rPr>
              <w:t>reconfigurationWithSync</w:t>
            </w:r>
            <w:r w:rsidRPr="005E0869">
              <w:rPr>
                <w:sz w:val="20"/>
                <w:szCs w:val="20"/>
                <w:highlight w:val="green"/>
                <w:lang w:eastAsia="ja-JP"/>
              </w:rPr>
              <w:t xml:space="preserve">, </w:t>
            </w:r>
          </w:p>
          <w:p w14:paraId="50C253B3" w14:textId="77777777" w:rsidR="005E0869" w:rsidRPr="005E0869" w:rsidRDefault="005E0869" w:rsidP="005E0869">
            <w:pPr>
              <w:pStyle w:val="ListParagraph"/>
              <w:widowControl/>
              <w:numPr>
                <w:ilvl w:val="1"/>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If either source PCell or source PSCell has configured the UE with an MO which have the same SSB frequency and SCS as target PSCell, UE uses the SMTC in the configured MO, or</w:t>
            </w:r>
          </w:p>
          <w:p w14:paraId="4A11DE0E" w14:textId="77777777" w:rsidR="005E0869" w:rsidRPr="005E0869" w:rsidRDefault="005E0869" w:rsidP="005E0869">
            <w:pPr>
              <w:pStyle w:val="ListParagraph"/>
              <w:widowControl/>
              <w:numPr>
                <w:ilvl w:val="1"/>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If both source PCell and source PSCell have configured the UE with MOs which have the same SSB frequency and SCS as target PSCell, it is FFS which SMTC in which configured MO the UE uses, or</w:t>
            </w:r>
          </w:p>
          <w:p w14:paraId="2A80ABBC" w14:textId="77777777" w:rsidR="005E0869" w:rsidRPr="005E0869" w:rsidRDefault="005E0869" w:rsidP="005E0869">
            <w:pPr>
              <w:pStyle w:val="ListParagraph"/>
              <w:widowControl/>
              <w:numPr>
                <w:ilvl w:val="1"/>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If neither source PCell nor source PSCell has configured the UE with MO which have the same SSB frequency and SCS as target PSCell, UE assumes 5ms as SSB periodicity for target PSCell.</w:t>
            </w:r>
          </w:p>
          <w:p w14:paraId="25490D50" w14:textId="77777777" w:rsidR="005E0869" w:rsidRPr="005E0869" w:rsidRDefault="005E0869" w:rsidP="005E0869">
            <w:pPr>
              <w:pStyle w:val="ListParagraph"/>
              <w:widowControl/>
              <w:numPr>
                <w:ilvl w:val="0"/>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 xml:space="preserve">In HO with PSCell for NR SA to EN-DC, if SMTC of target unknown PSCell is not configured, </w:t>
            </w:r>
          </w:p>
          <w:p w14:paraId="7E906A82" w14:textId="77777777" w:rsidR="005E0869" w:rsidRPr="005E0869" w:rsidRDefault="005E0869" w:rsidP="005E0869">
            <w:pPr>
              <w:pStyle w:val="ListParagraph"/>
              <w:widowControl/>
              <w:numPr>
                <w:ilvl w:val="1"/>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 xml:space="preserve">FFS. </w:t>
            </w:r>
          </w:p>
          <w:p w14:paraId="05530321" w14:textId="77777777" w:rsidR="005E0869" w:rsidRPr="005E0869" w:rsidRDefault="005E0869" w:rsidP="005E0869">
            <w:pPr>
              <w:pStyle w:val="ListParagraph"/>
              <w:widowControl/>
              <w:numPr>
                <w:ilvl w:val="0"/>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 xml:space="preserve">In HO with PSCell for EN-DC to EN-DC, if SMTC of target unknown PSCell is not configured, </w:t>
            </w:r>
          </w:p>
          <w:p w14:paraId="5CABACE1" w14:textId="77777777" w:rsidR="005E0869" w:rsidRPr="005E0869" w:rsidRDefault="005E0869" w:rsidP="005E0869">
            <w:pPr>
              <w:pStyle w:val="ListParagraph"/>
              <w:widowControl/>
              <w:numPr>
                <w:ilvl w:val="1"/>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If either source LTE PCell or source NR PSCell has configured the UE with an MO which have the same SSB frequency and SCS as target PSCell, UE uses the SMTC in the configured MO, or</w:t>
            </w:r>
          </w:p>
          <w:p w14:paraId="41140DCD" w14:textId="77777777" w:rsidR="005E0869" w:rsidRPr="005E0869" w:rsidRDefault="005E0869" w:rsidP="005E0869">
            <w:pPr>
              <w:pStyle w:val="ListParagraph"/>
              <w:widowControl/>
              <w:numPr>
                <w:ilvl w:val="1"/>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If both source LTE PCell and source NR PSCell have configured the UE with MOs which have the same SSB frequency and SCS as target PSCell, it is FFS which SMTC in which configured MO the UE uses , or</w:t>
            </w:r>
          </w:p>
          <w:p w14:paraId="3962580D" w14:textId="77777777" w:rsidR="005E0869" w:rsidRPr="005E0869" w:rsidRDefault="005E0869" w:rsidP="005E0869">
            <w:pPr>
              <w:pStyle w:val="ListParagraph"/>
              <w:widowControl/>
              <w:numPr>
                <w:ilvl w:val="1"/>
                <w:numId w:val="39"/>
              </w:numPr>
              <w:autoSpaceDE/>
              <w:autoSpaceDN/>
              <w:adjustRightInd/>
              <w:spacing w:before="0" w:beforeAutospacing="0" w:line="252" w:lineRule="auto"/>
              <w:ind w:firstLineChars="0"/>
              <w:rPr>
                <w:sz w:val="20"/>
                <w:szCs w:val="20"/>
                <w:highlight w:val="green"/>
                <w:lang w:eastAsia="ja-JP"/>
              </w:rPr>
            </w:pPr>
            <w:r w:rsidRPr="005E0869">
              <w:rPr>
                <w:sz w:val="20"/>
                <w:szCs w:val="20"/>
                <w:highlight w:val="green"/>
                <w:lang w:eastAsia="ja-JP"/>
              </w:rPr>
              <w:t>If neither source LTE PCell nor source NR PSCell has configured the UE with MO which have the same SSB frequency and SCS as target PSCell, UE assumes 5ms as SSB periodicity for target PSCell.</w:t>
            </w:r>
          </w:p>
          <w:p w14:paraId="0CD8B7C1" w14:textId="77777777" w:rsidR="005E0869" w:rsidRPr="005E0869" w:rsidRDefault="005E0869" w:rsidP="005E0869">
            <w:pPr>
              <w:spacing w:before="0" w:beforeAutospacing="0" w:after="0"/>
              <w:rPr>
                <w:color w:val="0070C0"/>
                <w:sz w:val="20"/>
                <w:szCs w:val="20"/>
              </w:rPr>
            </w:pPr>
          </w:p>
          <w:p w14:paraId="710E1019" w14:textId="77777777" w:rsidR="005E0869" w:rsidRPr="005E0869" w:rsidRDefault="005E0869" w:rsidP="005E0869">
            <w:pPr>
              <w:spacing w:before="0" w:beforeAutospacing="0" w:after="0"/>
              <w:rPr>
                <w:b/>
                <w:color w:val="0070C0"/>
                <w:sz w:val="20"/>
                <w:szCs w:val="20"/>
                <w:u w:val="single"/>
                <w:lang w:eastAsia="ko-KR"/>
              </w:rPr>
            </w:pPr>
            <w:r w:rsidRPr="005E0869">
              <w:rPr>
                <w:b/>
                <w:color w:val="0070C0"/>
                <w:sz w:val="20"/>
                <w:szCs w:val="20"/>
                <w:u w:val="single"/>
                <w:lang w:eastAsia="ko-KR"/>
              </w:rPr>
              <w:t>Issue 2-2-3e: T</w:t>
            </w:r>
            <w:r w:rsidRPr="005E0869">
              <w:rPr>
                <w:b/>
                <w:color w:val="0070C0"/>
                <w:sz w:val="20"/>
                <w:szCs w:val="20"/>
                <w:u w:val="single"/>
                <w:vertAlign w:val="subscript"/>
                <w:lang w:eastAsia="ko-KR"/>
              </w:rPr>
              <w:t>processing</w:t>
            </w:r>
            <w:r w:rsidRPr="005E0869">
              <w:rPr>
                <w:b/>
                <w:color w:val="0070C0"/>
                <w:sz w:val="20"/>
                <w:szCs w:val="20"/>
                <w:u w:val="single"/>
                <w:lang w:eastAsia="ko-KR"/>
              </w:rPr>
              <w:t xml:space="preserve"> for PSCell addition/change</w:t>
            </w:r>
          </w:p>
          <w:p w14:paraId="438C76A2" w14:textId="77777777" w:rsidR="005E0869" w:rsidRPr="005E0869" w:rsidRDefault="005E0869" w:rsidP="005E0869">
            <w:pPr>
              <w:spacing w:before="0" w:beforeAutospacing="0" w:after="0"/>
              <w:rPr>
                <w:i/>
                <w:color w:val="0070C0"/>
                <w:sz w:val="20"/>
                <w:szCs w:val="20"/>
              </w:rPr>
            </w:pPr>
            <w:r w:rsidRPr="005E0869">
              <w:rPr>
                <w:i/>
                <w:color w:val="0070C0"/>
                <w:sz w:val="20"/>
                <w:szCs w:val="20"/>
              </w:rPr>
              <w:t xml:space="preserve">It is for common understanding of existing PSCell addition/change requirements. </w:t>
            </w:r>
          </w:p>
          <w:p w14:paraId="7EAFFFE3" w14:textId="77777777" w:rsidR="005E0869" w:rsidRPr="005E0869" w:rsidRDefault="005E0869" w:rsidP="005E0869">
            <w:pPr>
              <w:numPr>
                <w:ilvl w:val="0"/>
                <w:numId w:val="29"/>
              </w:numPr>
              <w:overflowPunct/>
              <w:autoSpaceDE/>
              <w:autoSpaceDN/>
              <w:adjustRightInd/>
              <w:spacing w:before="0" w:beforeAutospacing="0" w:after="0" w:line="259" w:lineRule="auto"/>
              <w:ind w:left="360"/>
              <w:jc w:val="both"/>
              <w:textAlignment w:val="auto"/>
              <w:rPr>
                <w:color w:val="000000" w:themeColor="text1"/>
                <w:sz w:val="20"/>
                <w:szCs w:val="20"/>
                <w:highlight w:val="green"/>
              </w:rPr>
            </w:pPr>
            <w:r w:rsidRPr="005E0869">
              <w:rPr>
                <w:color w:val="000000" w:themeColor="text1"/>
                <w:sz w:val="20"/>
                <w:szCs w:val="20"/>
                <w:highlight w:val="green"/>
              </w:rPr>
              <w:t>For PSCell change for NR-DC and EN-DC</w:t>
            </w:r>
          </w:p>
          <w:p w14:paraId="40F89BE7" w14:textId="77777777" w:rsidR="005E0869" w:rsidRPr="005E0869" w:rsidRDefault="005E0869" w:rsidP="005E0869">
            <w:pPr>
              <w:numPr>
                <w:ilvl w:val="1"/>
                <w:numId w:val="29"/>
              </w:numPr>
              <w:overflowPunct/>
              <w:autoSpaceDE/>
              <w:autoSpaceDN/>
              <w:adjustRightInd/>
              <w:spacing w:before="0" w:beforeAutospacing="0" w:after="0" w:line="259" w:lineRule="auto"/>
              <w:ind w:left="1080"/>
              <w:jc w:val="both"/>
              <w:textAlignment w:val="auto"/>
              <w:rPr>
                <w:color w:val="000000" w:themeColor="text1"/>
                <w:sz w:val="20"/>
                <w:szCs w:val="20"/>
                <w:highlight w:val="green"/>
              </w:rPr>
            </w:pPr>
            <w:r w:rsidRPr="005E0869">
              <w:rPr>
                <w:color w:val="000000" w:themeColor="text1"/>
                <w:sz w:val="20"/>
                <w:szCs w:val="20"/>
                <w:highlight w:val="green"/>
              </w:rPr>
              <w:t>20ms, when source and target cells are in the same FR</w:t>
            </w:r>
          </w:p>
          <w:p w14:paraId="1C81D140" w14:textId="77777777" w:rsidR="005E0869" w:rsidRPr="005E0869" w:rsidRDefault="005E0869" w:rsidP="005E0869">
            <w:pPr>
              <w:numPr>
                <w:ilvl w:val="1"/>
                <w:numId w:val="29"/>
              </w:numPr>
              <w:overflowPunct/>
              <w:autoSpaceDE/>
              <w:autoSpaceDN/>
              <w:adjustRightInd/>
              <w:spacing w:before="0" w:beforeAutospacing="0" w:after="0" w:line="259" w:lineRule="auto"/>
              <w:ind w:left="1080"/>
              <w:jc w:val="both"/>
              <w:textAlignment w:val="auto"/>
              <w:rPr>
                <w:bCs/>
                <w:color w:val="000000" w:themeColor="text1"/>
                <w:sz w:val="20"/>
                <w:szCs w:val="20"/>
                <w:highlight w:val="green"/>
              </w:rPr>
            </w:pPr>
            <w:r w:rsidRPr="005E0869">
              <w:rPr>
                <w:color w:val="000000" w:themeColor="text1"/>
                <w:sz w:val="20"/>
                <w:szCs w:val="20"/>
                <w:highlight w:val="green"/>
              </w:rPr>
              <w:t>40ms, when source and target cells are in different FRs</w:t>
            </w:r>
          </w:p>
          <w:p w14:paraId="3B45400B" w14:textId="77777777" w:rsidR="005E0869" w:rsidRPr="005E0869" w:rsidRDefault="005E0869" w:rsidP="005E0869">
            <w:pPr>
              <w:numPr>
                <w:ilvl w:val="0"/>
                <w:numId w:val="29"/>
              </w:numPr>
              <w:overflowPunct/>
              <w:autoSpaceDE/>
              <w:autoSpaceDN/>
              <w:adjustRightInd/>
              <w:spacing w:before="0" w:beforeAutospacing="0" w:after="0" w:line="259" w:lineRule="auto"/>
              <w:ind w:left="360"/>
              <w:jc w:val="both"/>
              <w:textAlignment w:val="auto"/>
              <w:rPr>
                <w:color w:val="000000" w:themeColor="text1"/>
                <w:sz w:val="20"/>
                <w:szCs w:val="20"/>
                <w:highlight w:val="green"/>
              </w:rPr>
            </w:pPr>
            <w:r w:rsidRPr="005E0869">
              <w:rPr>
                <w:color w:val="000000" w:themeColor="text1"/>
                <w:sz w:val="20"/>
                <w:szCs w:val="20"/>
                <w:highlight w:val="green"/>
              </w:rPr>
              <w:t>For PSCell addition for NR-DC and EN-DC</w:t>
            </w:r>
          </w:p>
          <w:p w14:paraId="6AB6BDE2" w14:textId="77777777" w:rsidR="005E0869" w:rsidRPr="005E0869" w:rsidRDefault="005E0869" w:rsidP="005E0869">
            <w:pPr>
              <w:numPr>
                <w:ilvl w:val="1"/>
                <w:numId w:val="29"/>
              </w:numPr>
              <w:overflowPunct/>
              <w:autoSpaceDE/>
              <w:autoSpaceDN/>
              <w:adjustRightInd/>
              <w:spacing w:before="0" w:beforeAutospacing="0" w:after="0" w:line="259" w:lineRule="auto"/>
              <w:ind w:left="1080"/>
              <w:jc w:val="both"/>
              <w:textAlignment w:val="auto"/>
              <w:rPr>
                <w:color w:val="000000" w:themeColor="text1"/>
                <w:sz w:val="20"/>
                <w:szCs w:val="20"/>
                <w:highlight w:val="green"/>
              </w:rPr>
            </w:pPr>
            <w:r w:rsidRPr="005E0869">
              <w:rPr>
                <w:color w:val="000000" w:themeColor="text1"/>
                <w:sz w:val="20"/>
                <w:szCs w:val="20"/>
                <w:highlight w:val="green"/>
              </w:rPr>
              <w:t>20ms, when NR PSCell is in the same FR as PCell</w:t>
            </w:r>
          </w:p>
          <w:p w14:paraId="5E8E1E61" w14:textId="7F9F89C6" w:rsidR="00B85A64" w:rsidRPr="005E0869" w:rsidRDefault="005E0869" w:rsidP="005E0869">
            <w:pPr>
              <w:numPr>
                <w:ilvl w:val="2"/>
                <w:numId w:val="21"/>
              </w:numPr>
              <w:overflowPunct/>
              <w:autoSpaceDE/>
              <w:autoSpaceDN/>
              <w:adjustRightInd/>
              <w:spacing w:before="0" w:beforeAutospacing="0" w:after="0" w:line="259" w:lineRule="auto"/>
              <w:jc w:val="both"/>
              <w:textAlignment w:val="auto"/>
              <w:rPr>
                <w:bCs/>
                <w:color w:val="000000" w:themeColor="text1"/>
                <w:sz w:val="20"/>
                <w:szCs w:val="20"/>
                <w:highlight w:val="green"/>
              </w:rPr>
            </w:pPr>
            <w:r w:rsidRPr="005E0869">
              <w:rPr>
                <w:color w:val="000000" w:themeColor="text1"/>
                <w:sz w:val="20"/>
                <w:szCs w:val="20"/>
                <w:highlight w:val="green"/>
              </w:rPr>
              <w:t>40ms, when NR PSCell is in the different FR from PCell</w:t>
            </w:r>
          </w:p>
        </w:tc>
      </w:tr>
    </w:tbl>
    <w:p w14:paraId="7166F9EF" w14:textId="6B5E2E69" w:rsidR="00071659" w:rsidRDefault="00071659" w:rsidP="00B85A64">
      <w:pPr>
        <w:jc w:val="both"/>
        <w:rPr>
          <w:rFonts w:cs="v4.2.0"/>
        </w:rPr>
      </w:pPr>
      <w:r>
        <w:rPr>
          <w:rFonts w:cs="v4.2.0"/>
        </w:rPr>
        <w:lastRenderedPageBreak/>
        <w:t>The open issues are list as followings and the corresponding discussion/proposals are inline those open issues.</w:t>
      </w:r>
    </w:p>
    <w:p w14:paraId="470CD491" w14:textId="1A6F996B" w:rsidR="00071659" w:rsidRDefault="00071659" w:rsidP="00B73455">
      <w:pPr>
        <w:rPr>
          <w:b/>
          <w:color w:val="000000" w:themeColor="text1"/>
          <w:u w:val="single"/>
          <w:lang w:eastAsia="ko-KR"/>
        </w:rPr>
      </w:pPr>
      <w:r w:rsidRPr="00F35103">
        <w:rPr>
          <w:b/>
          <w:color w:val="000000" w:themeColor="text1"/>
          <w:u w:val="single"/>
          <w:lang w:eastAsia="ko-KR"/>
        </w:rPr>
        <w:t xml:space="preserve">Issue 2-2-2c-1: If both source PCell and source PSCell configured MOs which have the same SSB frequency and SCS as target PSCell, UE use the SMTC in the MO </w:t>
      </w:r>
    </w:p>
    <w:tbl>
      <w:tblPr>
        <w:tblStyle w:val="TableGrid"/>
        <w:tblW w:w="0" w:type="auto"/>
        <w:tblLook w:val="04A0" w:firstRow="1" w:lastRow="0" w:firstColumn="1" w:lastColumn="0" w:noHBand="0" w:noVBand="1"/>
      </w:tblPr>
      <w:tblGrid>
        <w:gridCol w:w="9629"/>
      </w:tblGrid>
      <w:tr w:rsidR="00B73455" w14:paraId="3CC64888" w14:textId="77777777" w:rsidTr="00B73455">
        <w:tc>
          <w:tcPr>
            <w:tcW w:w="9629" w:type="dxa"/>
          </w:tcPr>
          <w:p w14:paraId="710379C5" w14:textId="77777777" w:rsidR="00B73455" w:rsidRPr="00B73455" w:rsidRDefault="00B73455" w:rsidP="00940BDB">
            <w:pPr>
              <w:numPr>
                <w:ilvl w:val="0"/>
                <w:numId w:val="29"/>
              </w:numPr>
              <w:overflowPunct/>
              <w:autoSpaceDE/>
              <w:autoSpaceDN/>
              <w:adjustRightInd/>
              <w:spacing w:before="0" w:beforeAutospacing="0" w:after="0" w:line="259" w:lineRule="auto"/>
              <w:jc w:val="both"/>
              <w:textAlignment w:val="auto"/>
              <w:rPr>
                <w:sz w:val="20"/>
                <w:szCs w:val="20"/>
              </w:rPr>
            </w:pPr>
            <w:r w:rsidRPr="00B73455">
              <w:rPr>
                <w:sz w:val="20"/>
                <w:szCs w:val="20"/>
              </w:rPr>
              <w:t xml:space="preserve">Option 1 </w:t>
            </w:r>
            <w:r w:rsidRPr="00B73455">
              <w:rPr>
                <w:color w:val="000000" w:themeColor="text1"/>
                <w:sz w:val="20"/>
                <w:szCs w:val="20"/>
              </w:rPr>
              <w:t>(Apple, Huawei, Xiaomi, Intel, CMCC, vivo, Ericsson)</w:t>
            </w:r>
          </w:p>
          <w:p w14:paraId="2D635C6D" w14:textId="77777777" w:rsidR="00B73455" w:rsidRPr="00B73455" w:rsidRDefault="00B73455" w:rsidP="00940BDB">
            <w:pPr>
              <w:numPr>
                <w:ilvl w:val="1"/>
                <w:numId w:val="29"/>
              </w:numPr>
              <w:overflowPunct/>
              <w:autoSpaceDE/>
              <w:autoSpaceDN/>
              <w:adjustRightInd/>
              <w:spacing w:before="0" w:beforeAutospacing="0" w:after="0" w:line="259" w:lineRule="auto"/>
              <w:jc w:val="both"/>
              <w:textAlignment w:val="auto"/>
              <w:rPr>
                <w:bCs/>
                <w:sz w:val="20"/>
                <w:szCs w:val="20"/>
              </w:rPr>
            </w:pPr>
            <w:r w:rsidRPr="00B73455">
              <w:rPr>
                <w:sz w:val="20"/>
                <w:szCs w:val="20"/>
              </w:rPr>
              <w:t>Configured by PCell</w:t>
            </w:r>
          </w:p>
          <w:p w14:paraId="57DD7DC4" w14:textId="77777777" w:rsidR="00B73455" w:rsidRPr="00B73455" w:rsidRDefault="00B73455" w:rsidP="00940BDB">
            <w:pPr>
              <w:numPr>
                <w:ilvl w:val="0"/>
                <w:numId w:val="29"/>
              </w:numPr>
              <w:overflowPunct/>
              <w:autoSpaceDE/>
              <w:autoSpaceDN/>
              <w:adjustRightInd/>
              <w:spacing w:before="0" w:beforeAutospacing="0" w:after="0" w:line="259" w:lineRule="auto"/>
              <w:jc w:val="both"/>
              <w:textAlignment w:val="auto"/>
              <w:rPr>
                <w:sz w:val="20"/>
                <w:szCs w:val="20"/>
              </w:rPr>
            </w:pPr>
            <w:r w:rsidRPr="00B73455">
              <w:rPr>
                <w:sz w:val="20"/>
                <w:szCs w:val="20"/>
              </w:rPr>
              <w:t xml:space="preserve">Option 2 </w:t>
            </w:r>
            <w:r w:rsidRPr="00B73455">
              <w:rPr>
                <w:color w:val="000000" w:themeColor="text1"/>
                <w:sz w:val="20"/>
                <w:szCs w:val="20"/>
              </w:rPr>
              <w:t>(Apple, Huawei, Xiaomi, Intel, CMCC, vivo, Ericsson)</w:t>
            </w:r>
          </w:p>
          <w:p w14:paraId="672E9C92" w14:textId="77777777" w:rsidR="00B73455" w:rsidRPr="00B73455" w:rsidRDefault="00B73455" w:rsidP="00940BDB">
            <w:pPr>
              <w:numPr>
                <w:ilvl w:val="1"/>
                <w:numId w:val="29"/>
              </w:numPr>
              <w:overflowPunct/>
              <w:autoSpaceDE/>
              <w:autoSpaceDN/>
              <w:adjustRightInd/>
              <w:spacing w:before="0" w:beforeAutospacing="0" w:after="0" w:line="259" w:lineRule="auto"/>
              <w:jc w:val="both"/>
              <w:textAlignment w:val="auto"/>
              <w:rPr>
                <w:sz w:val="20"/>
                <w:szCs w:val="20"/>
              </w:rPr>
            </w:pPr>
            <w:r w:rsidRPr="00B73455">
              <w:rPr>
                <w:sz w:val="20"/>
                <w:szCs w:val="20"/>
              </w:rPr>
              <w:t>Up to UE implementation</w:t>
            </w:r>
          </w:p>
          <w:p w14:paraId="02397B1D" w14:textId="77777777" w:rsidR="00B73455" w:rsidRPr="00B73455" w:rsidRDefault="00B73455" w:rsidP="00940BDB">
            <w:pPr>
              <w:numPr>
                <w:ilvl w:val="0"/>
                <w:numId w:val="29"/>
              </w:numPr>
              <w:overflowPunct/>
              <w:autoSpaceDE/>
              <w:autoSpaceDN/>
              <w:adjustRightInd/>
              <w:spacing w:before="0" w:beforeAutospacing="0" w:after="0" w:line="259" w:lineRule="auto"/>
              <w:jc w:val="both"/>
              <w:textAlignment w:val="auto"/>
              <w:rPr>
                <w:sz w:val="20"/>
                <w:szCs w:val="20"/>
              </w:rPr>
            </w:pPr>
            <w:r w:rsidRPr="00B73455">
              <w:rPr>
                <w:sz w:val="20"/>
                <w:szCs w:val="20"/>
              </w:rPr>
              <w:t xml:space="preserve">Option 3 </w:t>
            </w:r>
            <w:r w:rsidRPr="00B73455">
              <w:rPr>
                <w:color w:val="000000" w:themeColor="text1"/>
                <w:sz w:val="20"/>
                <w:szCs w:val="20"/>
              </w:rPr>
              <w:t>(Nokia)</w:t>
            </w:r>
          </w:p>
          <w:p w14:paraId="0FD0151A" w14:textId="3AC642F7" w:rsidR="00B73455" w:rsidRPr="00B73455" w:rsidRDefault="00B73455" w:rsidP="00940BDB">
            <w:pPr>
              <w:numPr>
                <w:ilvl w:val="1"/>
                <w:numId w:val="29"/>
              </w:numPr>
              <w:overflowPunct/>
              <w:autoSpaceDE/>
              <w:autoSpaceDN/>
              <w:adjustRightInd/>
              <w:spacing w:before="0" w:beforeAutospacing="0" w:after="0" w:line="259" w:lineRule="auto"/>
              <w:jc w:val="both"/>
              <w:textAlignment w:val="auto"/>
            </w:pPr>
            <w:r w:rsidRPr="00B73455">
              <w:rPr>
                <w:sz w:val="20"/>
                <w:szCs w:val="20"/>
              </w:rPr>
              <w:t>Shortest SMTC in the configured MOs</w:t>
            </w:r>
          </w:p>
        </w:tc>
      </w:tr>
    </w:tbl>
    <w:p w14:paraId="220EA5A6" w14:textId="75CA4138" w:rsidR="009E0F2A" w:rsidRPr="00B73455" w:rsidRDefault="009E0F2A" w:rsidP="000F1A60">
      <w:pPr>
        <w:pStyle w:val="ListParagraph"/>
        <w:numPr>
          <w:ilvl w:val="0"/>
          <w:numId w:val="22"/>
        </w:numPr>
        <w:ind w:firstLineChars="0"/>
        <w:jc w:val="both"/>
        <w:rPr>
          <w:rFonts w:cs="v4.2.0"/>
          <w:sz w:val="24"/>
          <w:szCs w:val="24"/>
        </w:rPr>
      </w:pPr>
      <w:r w:rsidRPr="00B73455">
        <w:rPr>
          <w:rFonts w:cs="v4.2.0"/>
          <w:sz w:val="24"/>
          <w:szCs w:val="24"/>
        </w:rPr>
        <w:t>HO with PSCell for NR-DC to NR-DC</w:t>
      </w:r>
    </w:p>
    <w:p w14:paraId="53F5EF41" w14:textId="0D2F0CF9" w:rsidR="009E0F2A" w:rsidRPr="00B73455" w:rsidRDefault="009E0F2A" w:rsidP="007C68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color w:val="000000"/>
        </w:rPr>
      </w:pPr>
      <w:r>
        <w:rPr>
          <w:color w:val="000000"/>
        </w:rPr>
        <w:t xml:space="preserve">If both source PCell and source PSCell configured MOs </w:t>
      </w:r>
      <w:r w:rsidRPr="007C6852">
        <w:rPr>
          <w:color w:val="000000"/>
        </w:rPr>
        <w:t>having the same SSB frequency and subcarrier spacing</w:t>
      </w:r>
      <w:r>
        <w:rPr>
          <w:color w:val="000000"/>
        </w:rPr>
        <w:t xml:space="preserve"> as the target PSCell, we assume UE could use source PCell timing to apply the SMTC for target PSCell, and parallel processing is also appliable</w:t>
      </w:r>
      <w:r w:rsidR="00B73455">
        <w:rPr>
          <w:color w:val="000000"/>
        </w:rPr>
        <w:t xml:space="preserve">. During the discussion in last meeting, we can also accept to leave it to UE implementation. </w:t>
      </w:r>
    </w:p>
    <w:p w14:paraId="48B99A3C" w14:textId="0EFCCE89" w:rsidR="00244F41" w:rsidRPr="00B73455" w:rsidRDefault="00244F41" w:rsidP="000F1A60">
      <w:pPr>
        <w:pStyle w:val="ListParagraph"/>
        <w:numPr>
          <w:ilvl w:val="0"/>
          <w:numId w:val="22"/>
        </w:numPr>
        <w:ind w:firstLineChars="0"/>
        <w:jc w:val="both"/>
        <w:rPr>
          <w:rFonts w:cs="v4.2.0"/>
          <w:sz w:val="24"/>
          <w:szCs w:val="24"/>
        </w:rPr>
      </w:pPr>
      <w:r w:rsidRPr="00B73455">
        <w:rPr>
          <w:rFonts w:cs="v4.2.0"/>
          <w:sz w:val="24"/>
          <w:szCs w:val="24"/>
        </w:rPr>
        <w:t>HO with PSCell for NR</w:t>
      </w:r>
      <w:r w:rsidRPr="00B73455">
        <w:rPr>
          <w:rFonts w:cs="v4.2.0"/>
          <w:sz w:val="24"/>
          <w:szCs w:val="24"/>
          <w:lang w:val="en-US"/>
        </w:rPr>
        <w:t xml:space="preserve"> SA</w:t>
      </w:r>
      <w:r w:rsidRPr="00B73455">
        <w:rPr>
          <w:rFonts w:cs="v4.2.0"/>
          <w:sz w:val="24"/>
          <w:szCs w:val="24"/>
        </w:rPr>
        <w:t xml:space="preserve"> to </w:t>
      </w:r>
      <w:r w:rsidRPr="00B73455">
        <w:rPr>
          <w:rFonts w:cs="v4.2.0"/>
          <w:sz w:val="24"/>
          <w:szCs w:val="24"/>
          <w:lang w:val="en-US"/>
        </w:rPr>
        <w:t>EN</w:t>
      </w:r>
      <w:r w:rsidRPr="00B73455">
        <w:rPr>
          <w:rFonts w:cs="v4.2.0"/>
          <w:sz w:val="24"/>
          <w:szCs w:val="24"/>
        </w:rPr>
        <w:t>-DC</w:t>
      </w:r>
    </w:p>
    <w:p w14:paraId="2F488133" w14:textId="18733DF9" w:rsidR="00D00628" w:rsidRDefault="00B73455" w:rsidP="00B73455">
      <w:pPr>
        <w:jc w:val="both"/>
        <w:rPr>
          <w:rFonts w:cs="v4.2.0"/>
        </w:rPr>
      </w:pPr>
      <w:r>
        <w:rPr>
          <w:rFonts w:cs="v4.2.0"/>
        </w:rPr>
        <w:t>Last meeting RAN4 has sent LS (</w:t>
      </w:r>
      <w:r w:rsidRPr="00B73455">
        <w:rPr>
          <w:rFonts w:cs="v4.2.0"/>
        </w:rPr>
        <w:t>R4-2120298</w:t>
      </w:r>
      <w:r>
        <w:rPr>
          <w:rFonts w:cs="v4.2.0"/>
        </w:rPr>
        <w:t>) for this scenario, and requirement could be determined after receiving the feedback from RAN2.</w:t>
      </w:r>
    </w:p>
    <w:p w14:paraId="1F067F9E" w14:textId="19ECD9CE" w:rsidR="000345C5" w:rsidRPr="00244F41" w:rsidRDefault="00B73455" w:rsidP="00BA2425">
      <w:pPr>
        <w:jc w:val="both"/>
        <w:rPr>
          <w:rFonts w:cs="v4.2.0"/>
          <w:b/>
          <w:bCs/>
          <w:i/>
          <w:iCs/>
        </w:rPr>
      </w:pPr>
      <w:r>
        <w:rPr>
          <w:rFonts w:cs="v4.2.0"/>
          <w:b/>
          <w:bCs/>
          <w:i/>
          <w:iCs/>
        </w:rPr>
        <w:t xml:space="preserve">Proposal 1: detailed requirement of </w:t>
      </w:r>
      <w:r w:rsidR="00BA2425">
        <w:rPr>
          <w:rFonts w:cs="v4.2.0"/>
          <w:b/>
          <w:bCs/>
          <w:i/>
          <w:iCs/>
        </w:rPr>
        <w:t xml:space="preserve">HO with PSCell for NR SA to EN-DC could be determined after receiving </w:t>
      </w:r>
      <w:r w:rsidR="0095149D">
        <w:rPr>
          <w:rFonts w:cs="v4.2.0"/>
          <w:b/>
          <w:bCs/>
          <w:i/>
          <w:iCs/>
        </w:rPr>
        <w:t xml:space="preserve">the </w:t>
      </w:r>
      <w:r w:rsidR="00BA2425">
        <w:rPr>
          <w:rFonts w:cs="v4.2.0"/>
          <w:b/>
          <w:bCs/>
          <w:i/>
          <w:iCs/>
        </w:rPr>
        <w:t>reply LS from RAN2.</w:t>
      </w:r>
    </w:p>
    <w:p w14:paraId="1F731833" w14:textId="69A56BE6" w:rsidR="000345C5" w:rsidRPr="00BA2425" w:rsidRDefault="000345C5" w:rsidP="000F1A60">
      <w:pPr>
        <w:pStyle w:val="ListParagraph"/>
        <w:numPr>
          <w:ilvl w:val="0"/>
          <w:numId w:val="22"/>
        </w:numPr>
        <w:ind w:firstLineChars="0"/>
        <w:jc w:val="both"/>
        <w:rPr>
          <w:rFonts w:cs="v4.2.0"/>
          <w:sz w:val="24"/>
          <w:szCs w:val="24"/>
        </w:rPr>
      </w:pPr>
      <w:r w:rsidRPr="00BA2425">
        <w:rPr>
          <w:rFonts w:cs="v4.2.0"/>
          <w:sz w:val="24"/>
          <w:szCs w:val="24"/>
        </w:rPr>
        <w:lastRenderedPageBreak/>
        <w:t xml:space="preserve">HO with PSCell for </w:t>
      </w:r>
      <w:r w:rsidRPr="00BA2425">
        <w:rPr>
          <w:rFonts w:cs="v4.2.0"/>
          <w:sz w:val="24"/>
          <w:szCs w:val="24"/>
          <w:lang w:val="en-US"/>
        </w:rPr>
        <w:t>EN-DC</w:t>
      </w:r>
      <w:r w:rsidRPr="00BA2425">
        <w:rPr>
          <w:rFonts w:cs="v4.2.0"/>
          <w:sz w:val="24"/>
          <w:szCs w:val="24"/>
        </w:rPr>
        <w:t xml:space="preserve"> to EN-DC</w:t>
      </w:r>
    </w:p>
    <w:p w14:paraId="0FABB151" w14:textId="20BC6BCC" w:rsidR="00096BBE" w:rsidRPr="00BA2425" w:rsidRDefault="00B7737D" w:rsidP="00BA2425">
      <w:pPr>
        <w:jc w:val="both"/>
        <w:rPr>
          <w:rFonts w:cs="v4.2.0"/>
        </w:rPr>
      </w:pPr>
      <w:r>
        <w:rPr>
          <w:color w:val="000000"/>
        </w:rPr>
        <w:t xml:space="preserve">If both source LTE PCell and source NR PSCell configured MOs </w:t>
      </w:r>
      <w:r w:rsidRPr="007C6852">
        <w:rPr>
          <w:color w:val="000000"/>
        </w:rPr>
        <w:t>having the same SSB frequency and subcarrier spacing</w:t>
      </w:r>
      <w:r>
        <w:rPr>
          <w:color w:val="000000"/>
        </w:rPr>
        <w:t xml:space="preserve"> as the target NR PSCell, we assume UE could use source LTE PCell timing to apply the SMTC for target NR PSCell, and parallel processing is also appliable. </w:t>
      </w:r>
      <w:r w:rsidR="00BA2425">
        <w:rPr>
          <w:color w:val="000000"/>
        </w:rPr>
        <w:t>During the discussion in last meeting, we can also accept to leave it to UE implementation.</w:t>
      </w:r>
    </w:p>
    <w:p w14:paraId="1861C2F7" w14:textId="1C62A7DF" w:rsidR="00B7737D" w:rsidRPr="00BA2425" w:rsidRDefault="00B7737D" w:rsidP="000F1A60">
      <w:pPr>
        <w:pStyle w:val="ListParagraph"/>
        <w:numPr>
          <w:ilvl w:val="0"/>
          <w:numId w:val="22"/>
        </w:numPr>
        <w:ind w:firstLineChars="0"/>
        <w:jc w:val="both"/>
        <w:rPr>
          <w:rFonts w:cs="v4.2.0"/>
          <w:sz w:val="24"/>
          <w:szCs w:val="24"/>
        </w:rPr>
      </w:pPr>
      <w:r w:rsidRPr="00BA2425">
        <w:rPr>
          <w:rFonts w:cs="v4.2.0"/>
          <w:sz w:val="24"/>
          <w:szCs w:val="24"/>
        </w:rPr>
        <w:t xml:space="preserve">HO with PSCell for </w:t>
      </w:r>
      <w:r w:rsidRPr="00BA2425">
        <w:rPr>
          <w:rFonts w:cs="v4.2.0"/>
          <w:sz w:val="24"/>
          <w:szCs w:val="24"/>
          <w:lang w:val="en-US"/>
        </w:rPr>
        <w:t>NE-DC</w:t>
      </w:r>
      <w:r w:rsidRPr="00BA2425">
        <w:rPr>
          <w:rFonts w:cs="v4.2.0"/>
          <w:sz w:val="24"/>
          <w:szCs w:val="24"/>
        </w:rPr>
        <w:t xml:space="preserve"> to </w:t>
      </w:r>
      <w:r w:rsidRPr="00BA2425">
        <w:rPr>
          <w:rFonts w:cs="v4.2.0"/>
          <w:sz w:val="24"/>
          <w:szCs w:val="24"/>
          <w:lang w:val="en-US"/>
        </w:rPr>
        <w:t>NE</w:t>
      </w:r>
      <w:r w:rsidRPr="00BA2425">
        <w:rPr>
          <w:rFonts w:cs="v4.2.0"/>
          <w:sz w:val="24"/>
          <w:szCs w:val="24"/>
        </w:rPr>
        <w:t>-DC</w:t>
      </w:r>
    </w:p>
    <w:p w14:paraId="5C3C825B" w14:textId="2F1BFAB4" w:rsidR="00B7737D" w:rsidRDefault="00FC0432" w:rsidP="00B85A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rPr>
      </w:pPr>
      <w:r>
        <w:rPr>
          <w:rFonts w:ascii="Times" w:hAnsi="Times" w:cs="Times"/>
          <w:color w:val="000000"/>
        </w:rPr>
        <w:t>We already had agreement in last meeting as below</w:t>
      </w:r>
      <w:r w:rsidR="00B7737D">
        <w:rPr>
          <w:rFonts w:ascii="Times" w:hAnsi="Times" w:cs="Times"/>
          <w:color w:val="000000"/>
        </w:rPr>
        <w:t>.</w:t>
      </w:r>
    </w:p>
    <w:p w14:paraId="7E73A9CE" w14:textId="77777777" w:rsidR="00FC0432" w:rsidRPr="000741AB" w:rsidRDefault="00FC0432" w:rsidP="00FC0432">
      <w:pPr>
        <w:numPr>
          <w:ilvl w:val="0"/>
          <w:numId w:val="29"/>
        </w:numPr>
        <w:overflowPunct/>
        <w:autoSpaceDE/>
        <w:autoSpaceDN/>
        <w:adjustRightInd/>
        <w:spacing w:before="0" w:beforeAutospacing="0" w:after="120" w:line="259" w:lineRule="auto"/>
        <w:jc w:val="both"/>
        <w:textAlignment w:val="auto"/>
        <w:rPr>
          <w:color w:val="000000" w:themeColor="text1"/>
          <w:highlight w:val="green"/>
        </w:rPr>
      </w:pPr>
      <w:r w:rsidRPr="000741AB">
        <w:rPr>
          <w:color w:val="000000" w:themeColor="text1"/>
          <w:highlight w:val="green"/>
        </w:rPr>
        <w:t>In HO with PSCell for NE-DC to NE-DC</w:t>
      </w:r>
    </w:p>
    <w:p w14:paraId="736198D0" w14:textId="022DABA4" w:rsidR="00B7737D" w:rsidRPr="00FC0432" w:rsidRDefault="00FC0432" w:rsidP="00FC0432">
      <w:pPr>
        <w:numPr>
          <w:ilvl w:val="1"/>
          <w:numId w:val="29"/>
        </w:numPr>
        <w:overflowPunct/>
        <w:autoSpaceDE/>
        <w:autoSpaceDN/>
        <w:adjustRightInd/>
        <w:spacing w:before="0" w:beforeAutospacing="0" w:after="120" w:line="259" w:lineRule="auto"/>
        <w:jc w:val="both"/>
        <w:textAlignment w:val="auto"/>
        <w:rPr>
          <w:color w:val="000000" w:themeColor="text1"/>
          <w:highlight w:val="green"/>
        </w:rPr>
      </w:pPr>
      <w:r w:rsidRPr="000741AB">
        <w:rPr>
          <w:color w:val="000000" w:themeColor="text1"/>
          <w:highlight w:val="green"/>
        </w:rPr>
        <w:t xml:space="preserve">Parallel processing shall be the baseline for delay requirements </w:t>
      </w:r>
    </w:p>
    <w:p w14:paraId="0A9819B4" w14:textId="7A776833" w:rsidR="00BA2425" w:rsidRDefault="00BA2425" w:rsidP="00B7737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rPr>
      </w:pPr>
      <w:r>
        <w:rPr>
          <w:rFonts w:cs="v4.2.0"/>
        </w:rPr>
        <w:t xml:space="preserve">Thus, regarding issue </w:t>
      </w:r>
      <w:r w:rsidRPr="00BA2425">
        <w:rPr>
          <w:rFonts w:cs="v4.2.0"/>
        </w:rPr>
        <w:t>2-2-2c-1</w:t>
      </w:r>
      <w:r>
        <w:rPr>
          <w:rFonts w:cs="v4.2.0"/>
        </w:rPr>
        <w:t xml:space="preserve">, our proposal is: for HO with PSCell for </w:t>
      </w:r>
      <w:r w:rsidRPr="00B73455">
        <w:rPr>
          <w:rFonts w:cs="v4.2.0"/>
        </w:rPr>
        <w:t>NR-DC to NR-DC</w:t>
      </w:r>
      <w:r>
        <w:rPr>
          <w:rFonts w:cs="v4.2.0"/>
        </w:rPr>
        <w:t xml:space="preserve"> and for</w:t>
      </w:r>
      <w:r w:rsidRPr="00BA2425">
        <w:rPr>
          <w:rFonts w:cs="v4.2.0"/>
        </w:rPr>
        <w:t xml:space="preserve"> EN-DC to EN-DC</w:t>
      </w:r>
      <w:r>
        <w:rPr>
          <w:rFonts w:cs="v4.2.0"/>
        </w:rPr>
        <w:t>, i</w:t>
      </w:r>
      <w:r w:rsidRPr="00BA2425">
        <w:rPr>
          <w:rFonts w:cs="v4.2.0"/>
        </w:rPr>
        <w:t>f both source PCell and source PSCell configured MOs which have the same SSB frequency and SCS as target PSCell</w:t>
      </w:r>
      <w:r w:rsidR="005C7573">
        <w:rPr>
          <w:rFonts w:cs="v4.2.0"/>
        </w:rPr>
        <w:t xml:space="preserve">, </w:t>
      </w:r>
      <w:r w:rsidR="005C7573" w:rsidRPr="005C7573">
        <w:rPr>
          <w:rFonts w:cs="v4.2.0"/>
        </w:rPr>
        <w:t>UE use</w:t>
      </w:r>
      <w:r w:rsidR="005C7573">
        <w:rPr>
          <w:rFonts w:cs="v4.2.0"/>
        </w:rPr>
        <w:t>s</w:t>
      </w:r>
      <w:r w:rsidR="005C7573" w:rsidRPr="005C7573">
        <w:rPr>
          <w:rFonts w:cs="v4.2.0"/>
        </w:rPr>
        <w:t xml:space="preserve"> the SMTC in the MO</w:t>
      </w:r>
      <w:r w:rsidR="005C7573" w:rsidRPr="005C7573">
        <w:t xml:space="preserve"> </w:t>
      </w:r>
      <w:r w:rsidR="005C7573">
        <w:rPr>
          <w:rFonts w:cs="v4.2.0"/>
        </w:rPr>
        <w:t>c</w:t>
      </w:r>
      <w:r w:rsidR="005C7573" w:rsidRPr="005C7573">
        <w:rPr>
          <w:rFonts w:cs="v4.2.0"/>
        </w:rPr>
        <w:t xml:space="preserve">onfigured by </w:t>
      </w:r>
      <w:r w:rsidR="005C7573">
        <w:rPr>
          <w:rFonts w:cs="v4.2.0"/>
        </w:rPr>
        <w:t xml:space="preserve">source </w:t>
      </w:r>
      <w:r w:rsidR="005C7573" w:rsidRPr="005C7573">
        <w:rPr>
          <w:rFonts w:cs="v4.2.0"/>
        </w:rPr>
        <w:t>PCell</w:t>
      </w:r>
      <w:r w:rsidR="005C7573">
        <w:rPr>
          <w:rFonts w:cs="v4.2.0"/>
        </w:rPr>
        <w:t xml:space="preserve"> or RAN4 specifies it’s up to UE implementation.</w:t>
      </w:r>
    </w:p>
    <w:p w14:paraId="03CA20F0" w14:textId="1580C8A7" w:rsidR="0095149D" w:rsidRPr="00244F41" w:rsidRDefault="0095149D" w:rsidP="0095149D">
      <w:pPr>
        <w:jc w:val="both"/>
        <w:rPr>
          <w:rFonts w:cs="v4.2.0"/>
          <w:b/>
          <w:bCs/>
          <w:i/>
          <w:iCs/>
        </w:rPr>
      </w:pPr>
      <w:r>
        <w:rPr>
          <w:rFonts w:cs="v4.2.0"/>
          <w:b/>
          <w:bCs/>
          <w:i/>
          <w:iCs/>
        </w:rPr>
        <w:t xml:space="preserve">Proposal 2: </w:t>
      </w:r>
      <w:r w:rsidR="00940BDB" w:rsidRPr="00940BDB">
        <w:rPr>
          <w:rFonts w:cs="v4.2.0"/>
          <w:b/>
          <w:bCs/>
          <w:i/>
          <w:iCs/>
        </w:rPr>
        <w:t xml:space="preserve">for HO with PSCell for NR-DC to NR-DC and for EN-DC to EN-DC, if both source PCell and source PSCell configured MOs which have the same SSB frequency and SCS as target PSCell, </w:t>
      </w:r>
      <w:r w:rsidR="00940BDB">
        <w:rPr>
          <w:rFonts w:cs="v4.2.0"/>
          <w:b/>
          <w:bCs/>
          <w:i/>
          <w:iCs/>
        </w:rPr>
        <w:t>adopt either ‘using</w:t>
      </w:r>
      <w:r w:rsidR="00940BDB" w:rsidRPr="00940BDB">
        <w:rPr>
          <w:rFonts w:cs="v4.2.0"/>
          <w:b/>
          <w:bCs/>
          <w:i/>
          <w:iCs/>
        </w:rPr>
        <w:t xml:space="preserve"> the SMTC in the MO configured by source PCell</w:t>
      </w:r>
      <w:r w:rsidR="00940BDB">
        <w:rPr>
          <w:rFonts w:cs="v4.2.0"/>
          <w:b/>
          <w:bCs/>
          <w:i/>
          <w:iCs/>
        </w:rPr>
        <w:t>’</w:t>
      </w:r>
      <w:r w:rsidR="00940BDB" w:rsidRPr="00940BDB">
        <w:rPr>
          <w:rFonts w:cs="v4.2.0"/>
          <w:b/>
          <w:bCs/>
          <w:i/>
          <w:iCs/>
        </w:rPr>
        <w:t xml:space="preserve"> or </w:t>
      </w:r>
      <w:r w:rsidR="00940BDB">
        <w:rPr>
          <w:rFonts w:cs="v4.2.0"/>
          <w:b/>
          <w:bCs/>
          <w:i/>
          <w:iCs/>
        </w:rPr>
        <w:t>‘</w:t>
      </w:r>
      <w:r w:rsidR="00940BDB" w:rsidRPr="00940BDB">
        <w:rPr>
          <w:rFonts w:cs="v4.2.0"/>
          <w:b/>
          <w:bCs/>
          <w:i/>
          <w:iCs/>
        </w:rPr>
        <w:t>up to UE implementation</w:t>
      </w:r>
      <w:r w:rsidR="00940BDB">
        <w:rPr>
          <w:rFonts w:cs="v4.2.0"/>
          <w:b/>
          <w:bCs/>
          <w:i/>
          <w:iCs/>
        </w:rPr>
        <w:t>’</w:t>
      </w:r>
      <w:r>
        <w:rPr>
          <w:rFonts w:cs="v4.2.0"/>
          <w:b/>
          <w:bCs/>
          <w:i/>
          <w:iCs/>
        </w:rPr>
        <w:t>.</w:t>
      </w:r>
    </w:p>
    <w:p w14:paraId="201D88C8" w14:textId="4CE80B84" w:rsidR="00940BDB" w:rsidRDefault="00940BDB" w:rsidP="00940BDB">
      <w:pPr>
        <w:rPr>
          <w:b/>
          <w:color w:val="000000" w:themeColor="text1"/>
          <w:u w:val="single"/>
          <w:lang w:eastAsia="ko-KR"/>
        </w:rPr>
      </w:pPr>
      <w:r>
        <w:rPr>
          <w:b/>
          <w:color w:val="000000" w:themeColor="text1"/>
          <w:u w:val="single"/>
          <w:lang w:eastAsia="ko-KR"/>
        </w:rPr>
        <w:t>Issue 2-2-3a: Timeline of T</w:t>
      </w:r>
      <w:r>
        <w:rPr>
          <w:b/>
          <w:color w:val="000000" w:themeColor="text1"/>
          <w:u w:val="single"/>
          <w:vertAlign w:val="subscript"/>
          <w:lang w:eastAsia="ko-KR"/>
        </w:rPr>
        <w:t>processing</w:t>
      </w:r>
      <w:r>
        <w:rPr>
          <w:b/>
          <w:color w:val="000000" w:themeColor="text1"/>
          <w:u w:val="single"/>
          <w:lang w:eastAsia="ko-KR"/>
        </w:rPr>
        <w:t xml:space="preserve"> (UE SW processing and RF warm-up(if needed) time) for HO with PSCell</w:t>
      </w:r>
    </w:p>
    <w:p w14:paraId="7D0EA74F" w14:textId="51C6DC6C" w:rsidR="00940BDB" w:rsidRDefault="00940BDB" w:rsidP="00940BDB">
      <w:pPr>
        <w:rPr>
          <w:b/>
          <w:color w:val="000000" w:themeColor="text1"/>
          <w:u w:val="single"/>
          <w:lang w:eastAsia="ko-KR"/>
        </w:rPr>
      </w:pPr>
      <w:r>
        <w:rPr>
          <w:b/>
          <w:color w:val="000000" w:themeColor="text1"/>
          <w:u w:val="single"/>
          <w:lang w:eastAsia="ko-KR"/>
        </w:rPr>
        <w:t>Issue 2-2-3b: If UE SW processing and RF warm-up for PCell HO and PSCell addition/change are performed in parallel</w:t>
      </w:r>
    </w:p>
    <w:p w14:paraId="3DF7C4DD" w14:textId="26E8BCC1" w:rsidR="00855CB6" w:rsidRDefault="00855CB6" w:rsidP="00855CB6">
      <w:pPr>
        <w:jc w:val="both"/>
        <w:rPr>
          <w:rFonts w:cs="v4.2.0"/>
        </w:rPr>
      </w:pPr>
      <w:r w:rsidRPr="00107593">
        <w:rPr>
          <w:rFonts w:cs="v4.2.0"/>
        </w:rPr>
        <w:t>The UE processing margin is also a scenario specific time delay in HO with PSCell.</w:t>
      </w:r>
      <w:r>
        <w:rPr>
          <w:rFonts w:cs="v4.2.0"/>
        </w:rPr>
        <w:t xml:space="preserve"> The legacy UE processing margin/delay in legacy HO and in legacy PSCell addition accounts for UE SW/stack preparation time and possible RF warm-up time if needed. Since we have two different processing methods, we need to differentiate the processing time margin for both sequential processing and parallel processing.</w:t>
      </w:r>
    </w:p>
    <w:p w14:paraId="31556E34" w14:textId="77777777" w:rsidR="003F4467" w:rsidRDefault="00855CB6" w:rsidP="00855CB6">
      <w:pPr>
        <w:jc w:val="both"/>
        <w:rPr>
          <w:rFonts w:cs="v4.2.0"/>
        </w:rPr>
      </w:pPr>
      <w:r>
        <w:rPr>
          <w:rFonts w:cs="v4.2.0"/>
        </w:rPr>
        <w:t xml:space="preserve">If sequential processing for HO with PSCell is used, for simplicity of requirement design, the total </w:t>
      </w:r>
      <w:r w:rsidRPr="00FD5270">
        <w:rPr>
          <w:rFonts w:cs="v4.2.0"/>
        </w:rPr>
        <w:t>UE processing time</w:t>
      </w:r>
      <w:r>
        <w:rPr>
          <w:rFonts w:cs="v4.2.0"/>
        </w:rPr>
        <w:t xml:space="preserve"> for HO with PSCell is the sum of UE processing</w:t>
      </w:r>
      <w:r w:rsidRPr="00FD5270">
        <w:rPr>
          <w:rFonts w:cs="v4.2.0"/>
        </w:rPr>
        <w:t xml:space="preserve"> </w:t>
      </w:r>
      <w:r>
        <w:rPr>
          <w:rFonts w:cs="v4.2.0"/>
        </w:rPr>
        <w:t xml:space="preserve">timing of </w:t>
      </w:r>
      <w:r w:rsidRPr="00FD5270">
        <w:rPr>
          <w:rFonts w:cs="v4.2.0"/>
        </w:rPr>
        <w:t xml:space="preserve">legacy HO and </w:t>
      </w:r>
      <w:r>
        <w:rPr>
          <w:rFonts w:cs="v4.2.0"/>
        </w:rPr>
        <w:t>UE processing</w:t>
      </w:r>
      <w:r w:rsidRPr="00FD5270">
        <w:rPr>
          <w:rFonts w:cs="v4.2.0"/>
        </w:rPr>
        <w:t xml:space="preserve"> </w:t>
      </w:r>
      <w:r>
        <w:rPr>
          <w:rFonts w:cs="v4.2.0"/>
        </w:rPr>
        <w:t xml:space="preserve">timing of </w:t>
      </w:r>
      <w:r w:rsidRPr="00FD5270">
        <w:rPr>
          <w:rFonts w:cs="v4.2.0"/>
        </w:rPr>
        <w:t>legacy PSCell addition</w:t>
      </w:r>
      <w:r>
        <w:rPr>
          <w:rFonts w:cs="v4.2.0"/>
        </w:rPr>
        <w:t>.</w:t>
      </w:r>
      <w:r w:rsidR="003F4467">
        <w:rPr>
          <w:rFonts w:cs="v4.2.0"/>
        </w:rPr>
        <w:t xml:space="preserve"> And furthermore, UE may warm up the RF for PSCell only when PCell is ready to save the power, and to consider all the possible implementation, we propose that </w:t>
      </w:r>
      <w:r w:rsidR="003F4467" w:rsidRPr="003F4467">
        <w:rPr>
          <w:rFonts w:cs="v4.2.0"/>
        </w:rPr>
        <w:t xml:space="preserve">UE SW processing and RF warm-up for PCell handover and PSCell addition/change are performed in sequential </w:t>
      </w:r>
      <w:r w:rsidR="003F4467">
        <w:rPr>
          <w:rFonts w:cs="v4.2.0"/>
        </w:rPr>
        <w:t xml:space="preserve">in this case. </w:t>
      </w:r>
    </w:p>
    <w:p w14:paraId="654818B7" w14:textId="7A7338C2" w:rsidR="00855CB6" w:rsidRDefault="00855CB6" w:rsidP="00855CB6">
      <w:pPr>
        <w:jc w:val="both"/>
        <w:rPr>
          <w:rFonts w:cs="v4.2.0"/>
        </w:rPr>
      </w:pPr>
      <w:r>
        <w:rPr>
          <w:rFonts w:cs="v4.2.0"/>
        </w:rPr>
        <w:t>In the current TS38.133, if the target PCell in HO or target PSCell in PSCell addition is different from the old serving cell respectively, the processing time of UE SW/stack is 40ms; otherwise, the processing time is 20ms. The processing delay is summarized in table 1.</w:t>
      </w:r>
    </w:p>
    <w:p w14:paraId="19E91ACB" w14:textId="77777777" w:rsidR="00855CB6" w:rsidRDefault="00855CB6" w:rsidP="00855CB6">
      <w:pPr>
        <w:jc w:val="both"/>
        <w:rPr>
          <w:rFonts w:cs="v4.2.0"/>
        </w:rPr>
      </w:pPr>
      <w:r>
        <w:rPr>
          <w:rFonts w:cs="v4.2.0"/>
        </w:rPr>
        <w:t>Note: in the current HO requirement, the processing margin is determined by the old PCell’s and target PCell’s FR regardless of the other old serving cell’s FR.</w:t>
      </w:r>
    </w:p>
    <w:p w14:paraId="1EB5B052" w14:textId="77777777" w:rsidR="00855CB6" w:rsidRDefault="00855CB6" w:rsidP="00855CB6">
      <w:pPr>
        <w:pStyle w:val="Caption"/>
        <w:keepNext/>
        <w:jc w:val="center"/>
      </w:pPr>
      <w:r>
        <w:lastRenderedPageBreak/>
        <w:t xml:space="preserve">Table </w:t>
      </w:r>
      <w:fldSimple w:instr=" SEQ Table \* ARABIC ">
        <w:r>
          <w:rPr>
            <w:noProof/>
          </w:rPr>
          <w:t>1</w:t>
        </w:r>
      </w:fldSimple>
      <w:r>
        <w:t xml:space="preserve">. UE processing time margin for sequential processing </w:t>
      </w:r>
    </w:p>
    <w:tbl>
      <w:tblPr>
        <w:tblStyle w:val="TableGrid"/>
        <w:tblW w:w="0" w:type="auto"/>
        <w:tblLook w:val="04A0" w:firstRow="1" w:lastRow="0" w:firstColumn="1" w:lastColumn="0" w:noHBand="0" w:noVBand="1"/>
      </w:tblPr>
      <w:tblGrid>
        <w:gridCol w:w="2695"/>
        <w:gridCol w:w="2250"/>
        <w:gridCol w:w="2250"/>
        <w:gridCol w:w="2434"/>
      </w:tblGrid>
      <w:tr w:rsidR="00855CB6" w:rsidRPr="00E92B96" w14:paraId="2D9DB919" w14:textId="77777777" w:rsidTr="00E53010">
        <w:tc>
          <w:tcPr>
            <w:tcW w:w="2695" w:type="dxa"/>
          </w:tcPr>
          <w:p w14:paraId="3B39F3B6" w14:textId="77777777" w:rsidR="00855CB6" w:rsidRPr="00E92B96" w:rsidRDefault="00855CB6" w:rsidP="00E92B96">
            <w:pPr>
              <w:spacing w:before="0" w:beforeAutospacing="0" w:after="0"/>
              <w:jc w:val="both"/>
              <w:rPr>
                <w:rFonts w:cs="v4.2.0"/>
                <w:sz w:val="20"/>
                <w:szCs w:val="20"/>
              </w:rPr>
            </w:pPr>
            <w:r w:rsidRPr="00E92B96">
              <w:rPr>
                <w:rFonts w:cs="v4.2.0"/>
                <w:sz w:val="20"/>
                <w:szCs w:val="20"/>
              </w:rPr>
              <w:t>Total UE processing margin (T</w:t>
            </w:r>
            <w:r w:rsidRPr="00E92B96">
              <w:rPr>
                <w:rFonts w:cs="v4.2.0"/>
                <w:sz w:val="20"/>
                <w:szCs w:val="20"/>
                <w:vertAlign w:val="subscript"/>
              </w:rPr>
              <w:t xml:space="preserve">processing </w:t>
            </w:r>
            <w:r w:rsidRPr="00E92B96">
              <w:rPr>
                <w:rFonts w:cs="v4.2.0"/>
                <w:sz w:val="20"/>
                <w:szCs w:val="20"/>
              </w:rPr>
              <w:t>= T</w:t>
            </w:r>
            <w:r w:rsidRPr="00E92B96">
              <w:rPr>
                <w:rFonts w:cs="v4.2.0"/>
                <w:sz w:val="20"/>
                <w:szCs w:val="20"/>
                <w:vertAlign w:val="subscript"/>
              </w:rPr>
              <w:t xml:space="preserve">processing_HO </w:t>
            </w:r>
            <w:r w:rsidRPr="00E92B96">
              <w:rPr>
                <w:rFonts w:cs="v4.2.0"/>
                <w:sz w:val="20"/>
                <w:szCs w:val="20"/>
              </w:rPr>
              <w:t>+ T</w:t>
            </w:r>
            <w:r w:rsidRPr="00E92B96">
              <w:rPr>
                <w:rFonts w:cs="v4.2.0"/>
                <w:sz w:val="20"/>
                <w:szCs w:val="20"/>
                <w:vertAlign w:val="subscript"/>
              </w:rPr>
              <w:t>processing_PSCell_addition</w:t>
            </w:r>
            <w:r w:rsidRPr="00E92B96">
              <w:rPr>
                <w:rFonts w:cs="v4.2.0"/>
                <w:sz w:val="20"/>
                <w:szCs w:val="20"/>
              </w:rPr>
              <w:t>)</w:t>
            </w:r>
          </w:p>
        </w:tc>
        <w:tc>
          <w:tcPr>
            <w:tcW w:w="2250" w:type="dxa"/>
          </w:tcPr>
          <w:p w14:paraId="39475041" w14:textId="77777777" w:rsidR="00855CB6" w:rsidRPr="00E92B96" w:rsidRDefault="00855CB6" w:rsidP="00E92B96">
            <w:pPr>
              <w:spacing w:before="0" w:beforeAutospacing="0" w:after="0"/>
              <w:jc w:val="both"/>
              <w:rPr>
                <w:rFonts w:cs="v4.2.0"/>
                <w:sz w:val="20"/>
                <w:szCs w:val="20"/>
              </w:rPr>
            </w:pPr>
            <w:r w:rsidRPr="00E92B96">
              <w:rPr>
                <w:rFonts w:cs="v4.2.0"/>
                <w:sz w:val="20"/>
                <w:szCs w:val="20"/>
              </w:rPr>
              <w:t>HO processing time margin (T</w:t>
            </w:r>
            <w:r w:rsidRPr="00E92B96">
              <w:rPr>
                <w:rFonts w:cs="v4.2.0"/>
                <w:sz w:val="20"/>
                <w:szCs w:val="20"/>
                <w:vertAlign w:val="subscript"/>
              </w:rPr>
              <w:t>processing_HO</w:t>
            </w:r>
            <w:r w:rsidRPr="00E92B96">
              <w:rPr>
                <w:rFonts w:cs="v4.2.0"/>
                <w:sz w:val="20"/>
                <w:szCs w:val="20"/>
              </w:rPr>
              <w:t>)</w:t>
            </w:r>
          </w:p>
        </w:tc>
        <w:tc>
          <w:tcPr>
            <w:tcW w:w="2250" w:type="dxa"/>
          </w:tcPr>
          <w:p w14:paraId="7FDE9DDC" w14:textId="77777777" w:rsidR="00855CB6" w:rsidRPr="00E92B96" w:rsidRDefault="00855CB6" w:rsidP="00E92B96">
            <w:pPr>
              <w:spacing w:before="0" w:beforeAutospacing="0" w:after="0"/>
              <w:jc w:val="both"/>
              <w:rPr>
                <w:rFonts w:cs="v4.2.0"/>
                <w:sz w:val="20"/>
                <w:szCs w:val="20"/>
              </w:rPr>
            </w:pPr>
            <w:r w:rsidRPr="00E92B96">
              <w:rPr>
                <w:rFonts w:cs="v4.2.0"/>
                <w:sz w:val="20"/>
                <w:szCs w:val="20"/>
              </w:rPr>
              <w:t>PSCell addition processing time margin (T</w:t>
            </w:r>
            <w:r w:rsidRPr="00E92B96">
              <w:rPr>
                <w:rFonts w:cs="v4.2.0"/>
                <w:sz w:val="20"/>
                <w:szCs w:val="20"/>
                <w:vertAlign w:val="subscript"/>
              </w:rPr>
              <w:t>processing_PSCell_addition</w:t>
            </w:r>
            <w:r w:rsidRPr="00E92B96">
              <w:rPr>
                <w:rFonts w:cs="v4.2.0"/>
                <w:sz w:val="20"/>
                <w:szCs w:val="20"/>
              </w:rPr>
              <w:t>)</w:t>
            </w:r>
          </w:p>
        </w:tc>
        <w:tc>
          <w:tcPr>
            <w:tcW w:w="2434" w:type="dxa"/>
          </w:tcPr>
          <w:p w14:paraId="1A5AEF5E" w14:textId="77777777" w:rsidR="00855CB6" w:rsidRPr="00E92B96" w:rsidRDefault="00855CB6" w:rsidP="00E92B96">
            <w:pPr>
              <w:spacing w:before="0" w:beforeAutospacing="0" w:after="0"/>
              <w:jc w:val="both"/>
              <w:rPr>
                <w:rFonts w:cs="v4.2.0"/>
                <w:sz w:val="20"/>
                <w:szCs w:val="20"/>
              </w:rPr>
            </w:pPr>
            <w:r w:rsidRPr="00E92B96">
              <w:rPr>
                <w:rFonts w:cs="v4.2.0"/>
                <w:sz w:val="20"/>
                <w:szCs w:val="20"/>
              </w:rPr>
              <w:t xml:space="preserve">Condition </w:t>
            </w:r>
          </w:p>
        </w:tc>
      </w:tr>
      <w:tr w:rsidR="00855CB6" w:rsidRPr="00E92B96" w14:paraId="63D6C593" w14:textId="77777777" w:rsidTr="00E53010">
        <w:tc>
          <w:tcPr>
            <w:tcW w:w="2695" w:type="dxa"/>
          </w:tcPr>
          <w:p w14:paraId="16D2C6A8" w14:textId="77777777" w:rsidR="00855CB6" w:rsidRPr="00E92B96" w:rsidRDefault="00855CB6" w:rsidP="00E92B96">
            <w:pPr>
              <w:spacing w:before="0" w:beforeAutospacing="0" w:after="0"/>
              <w:jc w:val="both"/>
              <w:rPr>
                <w:rFonts w:cs="v4.2.0"/>
                <w:sz w:val="20"/>
                <w:szCs w:val="20"/>
              </w:rPr>
            </w:pPr>
            <w:r w:rsidRPr="00E92B96">
              <w:rPr>
                <w:rFonts w:cs="v4.2.0"/>
                <w:sz w:val="20"/>
                <w:szCs w:val="20"/>
              </w:rPr>
              <w:t>40ms</w:t>
            </w:r>
          </w:p>
        </w:tc>
        <w:tc>
          <w:tcPr>
            <w:tcW w:w="2250" w:type="dxa"/>
          </w:tcPr>
          <w:p w14:paraId="2F1BD4F4" w14:textId="77777777" w:rsidR="00855CB6" w:rsidRPr="00E92B96" w:rsidRDefault="00855CB6" w:rsidP="00E92B96">
            <w:pPr>
              <w:spacing w:before="0" w:beforeAutospacing="0" w:after="0"/>
              <w:jc w:val="both"/>
              <w:rPr>
                <w:rFonts w:cs="v4.2.0"/>
                <w:sz w:val="20"/>
                <w:szCs w:val="20"/>
              </w:rPr>
            </w:pPr>
            <w:r w:rsidRPr="00E92B96">
              <w:rPr>
                <w:rFonts w:cs="v4.2.0"/>
                <w:sz w:val="20"/>
                <w:szCs w:val="20"/>
              </w:rPr>
              <w:t>20ms</w:t>
            </w:r>
          </w:p>
        </w:tc>
        <w:tc>
          <w:tcPr>
            <w:tcW w:w="2250" w:type="dxa"/>
          </w:tcPr>
          <w:p w14:paraId="59C557C6" w14:textId="77777777" w:rsidR="00855CB6" w:rsidRPr="00E92B96" w:rsidRDefault="00855CB6" w:rsidP="00E92B96">
            <w:pPr>
              <w:spacing w:before="0" w:beforeAutospacing="0" w:after="0"/>
              <w:jc w:val="both"/>
              <w:rPr>
                <w:rFonts w:cs="v4.2.0"/>
                <w:sz w:val="20"/>
                <w:szCs w:val="20"/>
              </w:rPr>
            </w:pPr>
            <w:r w:rsidRPr="00E92B96">
              <w:rPr>
                <w:rFonts w:cs="v4.2.0"/>
                <w:sz w:val="20"/>
                <w:szCs w:val="20"/>
              </w:rPr>
              <w:t>20ms</w:t>
            </w:r>
          </w:p>
        </w:tc>
        <w:tc>
          <w:tcPr>
            <w:tcW w:w="2434" w:type="dxa"/>
          </w:tcPr>
          <w:p w14:paraId="02C53D8C" w14:textId="77777777" w:rsidR="00855CB6" w:rsidRPr="00E92B96" w:rsidRDefault="00855CB6" w:rsidP="00E92B96">
            <w:pPr>
              <w:spacing w:before="0" w:beforeAutospacing="0" w:after="0"/>
              <w:jc w:val="both"/>
              <w:rPr>
                <w:rFonts w:cs="v4.2.0"/>
                <w:sz w:val="20"/>
                <w:szCs w:val="20"/>
              </w:rPr>
            </w:pPr>
            <w:r w:rsidRPr="00E92B96">
              <w:rPr>
                <w:rFonts w:cs="v4.2.0"/>
                <w:sz w:val="20"/>
                <w:szCs w:val="20"/>
              </w:rPr>
              <w:t xml:space="preserve">Target PCell and PSCell is in the same FR as old serving cell; </w:t>
            </w:r>
          </w:p>
        </w:tc>
      </w:tr>
      <w:tr w:rsidR="00855CB6" w:rsidRPr="00E92B96" w14:paraId="31B0B50C" w14:textId="77777777" w:rsidTr="00E53010">
        <w:trPr>
          <w:trHeight w:val="381"/>
        </w:trPr>
        <w:tc>
          <w:tcPr>
            <w:tcW w:w="2695" w:type="dxa"/>
            <w:vMerge w:val="restart"/>
          </w:tcPr>
          <w:p w14:paraId="41668E91" w14:textId="77777777" w:rsidR="00855CB6" w:rsidRPr="00E92B96" w:rsidRDefault="00855CB6" w:rsidP="00E92B96">
            <w:pPr>
              <w:spacing w:before="0" w:beforeAutospacing="0" w:after="0"/>
              <w:jc w:val="both"/>
              <w:rPr>
                <w:rFonts w:cs="v4.2.0"/>
                <w:sz w:val="20"/>
                <w:szCs w:val="20"/>
              </w:rPr>
            </w:pPr>
            <w:r w:rsidRPr="00E92B96">
              <w:rPr>
                <w:rFonts w:cs="v4.2.0"/>
                <w:sz w:val="20"/>
                <w:szCs w:val="20"/>
              </w:rPr>
              <w:t>60ms</w:t>
            </w:r>
          </w:p>
        </w:tc>
        <w:tc>
          <w:tcPr>
            <w:tcW w:w="2250" w:type="dxa"/>
          </w:tcPr>
          <w:p w14:paraId="16782C51" w14:textId="77777777" w:rsidR="00855CB6" w:rsidRPr="00E92B96" w:rsidRDefault="00855CB6" w:rsidP="00E92B96">
            <w:pPr>
              <w:spacing w:before="0" w:beforeAutospacing="0" w:after="0"/>
              <w:jc w:val="both"/>
              <w:rPr>
                <w:rFonts w:cs="v4.2.0"/>
                <w:sz w:val="20"/>
                <w:szCs w:val="20"/>
              </w:rPr>
            </w:pPr>
            <w:r w:rsidRPr="00E92B96">
              <w:rPr>
                <w:rFonts w:cs="v4.2.0"/>
                <w:sz w:val="20"/>
                <w:szCs w:val="20"/>
              </w:rPr>
              <w:t>40ms</w:t>
            </w:r>
          </w:p>
        </w:tc>
        <w:tc>
          <w:tcPr>
            <w:tcW w:w="2250" w:type="dxa"/>
          </w:tcPr>
          <w:p w14:paraId="1B48D886" w14:textId="77777777" w:rsidR="00855CB6" w:rsidRPr="00E92B96" w:rsidRDefault="00855CB6" w:rsidP="00E92B96">
            <w:pPr>
              <w:spacing w:before="0" w:beforeAutospacing="0" w:after="0"/>
              <w:jc w:val="both"/>
              <w:rPr>
                <w:rFonts w:cs="v4.2.0"/>
                <w:sz w:val="20"/>
                <w:szCs w:val="20"/>
              </w:rPr>
            </w:pPr>
            <w:r w:rsidRPr="00E92B96">
              <w:rPr>
                <w:rFonts w:cs="v4.2.0"/>
                <w:sz w:val="20"/>
                <w:szCs w:val="20"/>
              </w:rPr>
              <w:t xml:space="preserve">20ms </w:t>
            </w:r>
          </w:p>
        </w:tc>
        <w:tc>
          <w:tcPr>
            <w:tcW w:w="2434" w:type="dxa"/>
            <w:vMerge w:val="restart"/>
          </w:tcPr>
          <w:p w14:paraId="54A74FE4" w14:textId="77777777" w:rsidR="00855CB6" w:rsidRPr="00E92B96" w:rsidRDefault="00855CB6" w:rsidP="00E92B96">
            <w:pPr>
              <w:spacing w:before="0" w:beforeAutospacing="0" w:after="0"/>
              <w:jc w:val="both"/>
              <w:rPr>
                <w:rFonts w:cs="v4.2.0"/>
                <w:sz w:val="20"/>
                <w:szCs w:val="20"/>
              </w:rPr>
            </w:pPr>
            <w:r w:rsidRPr="00E92B96">
              <w:rPr>
                <w:rFonts w:cs="v4.2.0"/>
                <w:sz w:val="20"/>
                <w:szCs w:val="20"/>
              </w:rPr>
              <w:t xml:space="preserve">Target PCell and/or target PSCell is in the different FR from old serving cell. </w:t>
            </w:r>
          </w:p>
        </w:tc>
      </w:tr>
      <w:tr w:rsidR="00855CB6" w:rsidRPr="00E92B96" w14:paraId="00166C98" w14:textId="77777777" w:rsidTr="00E53010">
        <w:trPr>
          <w:trHeight w:val="372"/>
        </w:trPr>
        <w:tc>
          <w:tcPr>
            <w:tcW w:w="2695" w:type="dxa"/>
            <w:vMerge/>
          </w:tcPr>
          <w:p w14:paraId="631E5151" w14:textId="77777777" w:rsidR="00855CB6" w:rsidRPr="00E92B96" w:rsidRDefault="00855CB6" w:rsidP="00E92B96">
            <w:pPr>
              <w:spacing w:before="0" w:beforeAutospacing="0" w:after="0"/>
              <w:jc w:val="both"/>
              <w:rPr>
                <w:rFonts w:cs="v4.2.0"/>
                <w:sz w:val="20"/>
                <w:szCs w:val="20"/>
              </w:rPr>
            </w:pPr>
          </w:p>
        </w:tc>
        <w:tc>
          <w:tcPr>
            <w:tcW w:w="2250" w:type="dxa"/>
          </w:tcPr>
          <w:p w14:paraId="1D2286F7" w14:textId="77777777" w:rsidR="00855CB6" w:rsidRPr="00E92B96" w:rsidRDefault="00855CB6" w:rsidP="00E92B96">
            <w:pPr>
              <w:spacing w:before="0" w:beforeAutospacing="0" w:after="0"/>
              <w:jc w:val="both"/>
              <w:rPr>
                <w:rFonts w:cs="v4.2.0"/>
                <w:sz w:val="20"/>
                <w:szCs w:val="20"/>
              </w:rPr>
            </w:pPr>
            <w:r w:rsidRPr="00E92B96">
              <w:rPr>
                <w:rFonts w:cs="v4.2.0"/>
                <w:sz w:val="20"/>
                <w:szCs w:val="20"/>
              </w:rPr>
              <w:t>20ms</w:t>
            </w:r>
          </w:p>
        </w:tc>
        <w:tc>
          <w:tcPr>
            <w:tcW w:w="2250" w:type="dxa"/>
          </w:tcPr>
          <w:p w14:paraId="50A072D8" w14:textId="77777777" w:rsidR="00855CB6" w:rsidRPr="00E92B96" w:rsidRDefault="00855CB6" w:rsidP="00E92B96">
            <w:pPr>
              <w:spacing w:before="0" w:beforeAutospacing="0" w:after="0"/>
              <w:jc w:val="both"/>
              <w:rPr>
                <w:rFonts w:cs="v4.2.0"/>
                <w:sz w:val="20"/>
                <w:szCs w:val="20"/>
              </w:rPr>
            </w:pPr>
            <w:r w:rsidRPr="00E92B96">
              <w:rPr>
                <w:rFonts w:cs="v4.2.0"/>
                <w:sz w:val="20"/>
                <w:szCs w:val="20"/>
              </w:rPr>
              <w:t>40ms</w:t>
            </w:r>
          </w:p>
        </w:tc>
        <w:tc>
          <w:tcPr>
            <w:tcW w:w="2434" w:type="dxa"/>
            <w:vMerge/>
          </w:tcPr>
          <w:p w14:paraId="36629C64" w14:textId="77777777" w:rsidR="00855CB6" w:rsidRPr="00E92B96" w:rsidRDefault="00855CB6" w:rsidP="00E92B96">
            <w:pPr>
              <w:spacing w:before="0" w:beforeAutospacing="0" w:after="0"/>
              <w:jc w:val="both"/>
              <w:rPr>
                <w:rFonts w:cs="v4.2.0"/>
                <w:sz w:val="20"/>
                <w:szCs w:val="20"/>
              </w:rPr>
            </w:pPr>
          </w:p>
        </w:tc>
      </w:tr>
    </w:tbl>
    <w:p w14:paraId="6B785F20" w14:textId="77777777" w:rsidR="00855CB6" w:rsidRDefault="00855CB6" w:rsidP="00855CB6">
      <w:pPr>
        <w:jc w:val="both"/>
        <w:rPr>
          <w:rFonts w:cs="v4.2.0"/>
        </w:rPr>
      </w:pPr>
      <w:r>
        <w:rPr>
          <w:rFonts w:cs="v4.2.0"/>
        </w:rPr>
        <w:t xml:space="preserve">If parallel processing for HO with PSCell is used, UE would perform the SW/stack for PCell HO and PSCell addition/change simultaneously, the total </w:t>
      </w:r>
      <w:r w:rsidRPr="00FD5270">
        <w:rPr>
          <w:rFonts w:cs="v4.2.0"/>
        </w:rPr>
        <w:t>UE processing time</w:t>
      </w:r>
      <w:r>
        <w:rPr>
          <w:rFonts w:cs="v4.2.0"/>
        </w:rPr>
        <w:t xml:space="preserve"> for HO with PSCell could be the maximum one between UE processing</w:t>
      </w:r>
      <w:r w:rsidRPr="00FD5270">
        <w:rPr>
          <w:rFonts w:cs="v4.2.0"/>
        </w:rPr>
        <w:t xml:space="preserve"> </w:t>
      </w:r>
      <w:r>
        <w:rPr>
          <w:rFonts w:cs="v4.2.0"/>
        </w:rPr>
        <w:t xml:space="preserve">timing of </w:t>
      </w:r>
      <w:r w:rsidRPr="00FD5270">
        <w:rPr>
          <w:rFonts w:cs="v4.2.0"/>
        </w:rPr>
        <w:t xml:space="preserve">legacy HO and </w:t>
      </w:r>
      <w:r>
        <w:rPr>
          <w:rFonts w:cs="v4.2.0"/>
        </w:rPr>
        <w:t>UE processing</w:t>
      </w:r>
      <w:r w:rsidRPr="00FD5270">
        <w:rPr>
          <w:rFonts w:cs="v4.2.0"/>
        </w:rPr>
        <w:t xml:space="preserve"> </w:t>
      </w:r>
      <w:r>
        <w:rPr>
          <w:rFonts w:cs="v4.2.0"/>
        </w:rPr>
        <w:t xml:space="preserve">timing of </w:t>
      </w:r>
      <w:r w:rsidRPr="00FD5270">
        <w:rPr>
          <w:rFonts w:cs="v4.2.0"/>
        </w:rPr>
        <w:t>legacy PSCell addition</w:t>
      </w:r>
      <w:r>
        <w:rPr>
          <w:rFonts w:cs="v4.2.0"/>
        </w:rPr>
        <w:t>. The processing delay is summarized in table 2.</w:t>
      </w:r>
    </w:p>
    <w:p w14:paraId="03E631C2" w14:textId="77777777" w:rsidR="00855CB6" w:rsidRDefault="00855CB6" w:rsidP="00855CB6">
      <w:pPr>
        <w:pStyle w:val="Caption"/>
        <w:keepNext/>
        <w:jc w:val="center"/>
      </w:pPr>
      <w:r>
        <w:t xml:space="preserve">Table </w:t>
      </w:r>
      <w:fldSimple w:instr=" SEQ Table \* ARABIC ">
        <w:r>
          <w:rPr>
            <w:noProof/>
          </w:rPr>
          <w:t>2</w:t>
        </w:r>
      </w:fldSimple>
      <w:r>
        <w:t>. UE processing time margin for parallel processing</w:t>
      </w:r>
    </w:p>
    <w:tbl>
      <w:tblPr>
        <w:tblStyle w:val="TableGrid"/>
        <w:tblW w:w="0" w:type="auto"/>
        <w:tblLook w:val="04A0" w:firstRow="1" w:lastRow="0" w:firstColumn="1" w:lastColumn="0" w:noHBand="0" w:noVBand="1"/>
      </w:tblPr>
      <w:tblGrid>
        <w:gridCol w:w="2695"/>
        <w:gridCol w:w="2340"/>
        <w:gridCol w:w="2537"/>
        <w:gridCol w:w="2057"/>
      </w:tblGrid>
      <w:tr w:rsidR="00855CB6" w:rsidRPr="00E92B96" w14:paraId="4F320EF1" w14:textId="77777777" w:rsidTr="00E92B96">
        <w:tc>
          <w:tcPr>
            <w:tcW w:w="2695" w:type="dxa"/>
          </w:tcPr>
          <w:p w14:paraId="310F9EF1" w14:textId="77777777" w:rsidR="00855CB6" w:rsidRPr="00E92B96" w:rsidRDefault="00855CB6" w:rsidP="00E92B96">
            <w:pPr>
              <w:spacing w:before="0" w:beforeAutospacing="0" w:after="0"/>
              <w:jc w:val="both"/>
              <w:rPr>
                <w:rFonts w:cs="v4.2.0"/>
                <w:sz w:val="20"/>
                <w:szCs w:val="20"/>
              </w:rPr>
            </w:pPr>
            <w:r w:rsidRPr="00E92B96">
              <w:rPr>
                <w:rFonts w:cs="v4.2.0"/>
                <w:sz w:val="20"/>
                <w:szCs w:val="20"/>
              </w:rPr>
              <w:t>Total UE processing margin (T</w:t>
            </w:r>
            <w:r w:rsidRPr="00E92B96">
              <w:rPr>
                <w:rFonts w:cs="v4.2.0"/>
                <w:sz w:val="20"/>
                <w:szCs w:val="20"/>
                <w:vertAlign w:val="subscript"/>
              </w:rPr>
              <w:t xml:space="preserve">processing </w:t>
            </w:r>
            <w:r w:rsidRPr="00E92B96">
              <w:rPr>
                <w:rFonts w:cs="v4.2.0"/>
                <w:sz w:val="20"/>
                <w:szCs w:val="20"/>
              </w:rPr>
              <w:t>= Max {T</w:t>
            </w:r>
            <w:r w:rsidRPr="00E92B96">
              <w:rPr>
                <w:rFonts w:cs="v4.2.0"/>
                <w:sz w:val="20"/>
                <w:szCs w:val="20"/>
                <w:vertAlign w:val="subscript"/>
              </w:rPr>
              <w:t>processing_HO</w:t>
            </w:r>
            <w:r w:rsidRPr="00E92B96">
              <w:rPr>
                <w:rFonts w:cs="v4.2.0"/>
                <w:sz w:val="20"/>
                <w:szCs w:val="20"/>
              </w:rPr>
              <w:t>,</w:t>
            </w:r>
            <w:r w:rsidRPr="00E92B96">
              <w:rPr>
                <w:rFonts w:cs="v4.2.0"/>
                <w:sz w:val="20"/>
                <w:szCs w:val="20"/>
                <w:vertAlign w:val="subscript"/>
              </w:rPr>
              <w:t xml:space="preserve"> </w:t>
            </w:r>
            <w:r w:rsidRPr="00E92B96">
              <w:rPr>
                <w:rFonts w:cs="v4.2.0"/>
                <w:sz w:val="20"/>
                <w:szCs w:val="20"/>
              </w:rPr>
              <w:t>T</w:t>
            </w:r>
            <w:r w:rsidRPr="00E92B96">
              <w:rPr>
                <w:rFonts w:cs="v4.2.0"/>
                <w:sz w:val="20"/>
                <w:szCs w:val="20"/>
                <w:vertAlign w:val="subscript"/>
              </w:rPr>
              <w:t>processing_PSCell_addition</w:t>
            </w:r>
            <w:r w:rsidRPr="00E92B96">
              <w:rPr>
                <w:rFonts w:cs="v4.2.0"/>
                <w:sz w:val="20"/>
                <w:szCs w:val="20"/>
              </w:rPr>
              <w:t>})</w:t>
            </w:r>
          </w:p>
        </w:tc>
        <w:tc>
          <w:tcPr>
            <w:tcW w:w="2340" w:type="dxa"/>
          </w:tcPr>
          <w:p w14:paraId="3F51579F" w14:textId="77777777" w:rsidR="00855CB6" w:rsidRPr="00E92B96" w:rsidRDefault="00855CB6" w:rsidP="00E92B96">
            <w:pPr>
              <w:spacing w:before="0" w:beforeAutospacing="0" w:after="0"/>
              <w:jc w:val="both"/>
              <w:rPr>
                <w:rFonts w:cs="v4.2.0"/>
                <w:sz w:val="20"/>
                <w:szCs w:val="20"/>
              </w:rPr>
            </w:pPr>
            <w:r w:rsidRPr="00E92B96">
              <w:rPr>
                <w:rFonts w:cs="v4.2.0"/>
                <w:sz w:val="20"/>
                <w:szCs w:val="20"/>
              </w:rPr>
              <w:t>HO processing time margin (T</w:t>
            </w:r>
            <w:r w:rsidRPr="00E92B96">
              <w:rPr>
                <w:rFonts w:cs="v4.2.0"/>
                <w:sz w:val="20"/>
                <w:szCs w:val="20"/>
                <w:vertAlign w:val="subscript"/>
              </w:rPr>
              <w:t>processing_HO</w:t>
            </w:r>
            <w:r w:rsidRPr="00E92B96">
              <w:rPr>
                <w:rFonts w:cs="v4.2.0"/>
                <w:sz w:val="20"/>
                <w:szCs w:val="20"/>
              </w:rPr>
              <w:t>)</w:t>
            </w:r>
          </w:p>
        </w:tc>
        <w:tc>
          <w:tcPr>
            <w:tcW w:w="2537" w:type="dxa"/>
          </w:tcPr>
          <w:p w14:paraId="2E9B40F6" w14:textId="77777777" w:rsidR="00855CB6" w:rsidRPr="00E92B96" w:rsidRDefault="00855CB6" w:rsidP="00E92B96">
            <w:pPr>
              <w:spacing w:before="0" w:beforeAutospacing="0" w:after="0"/>
              <w:jc w:val="both"/>
              <w:rPr>
                <w:rFonts w:cs="v4.2.0"/>
                <w:sz w:val="20"/>
                <w:szCs w:val="20"/>
              </w:rPr>
            </w:pPr>
            <w:r w:rsidRPr="00E92B96">
              <w:rPr>
                <w:rFonts w:cs="v4.2.0"/>
                <w:sz w:val="20"/>
                <w:szCs w:val="20"/>
              </w:rPr>
              <w:t>PSCell addition processing time margin (T</w:t>
            </w:r>
            <w:r w:rsidRPr="00E92B96">
              <w:rPr>
                <w:rFonts w:cs="v4.2.0"/>
                <w:sz w:val="20"/>
                <w:szCs w:val="20"/>
                <w:vertAlign w:val="subscript"/>
              </w:rPr>
              <w:t>processing_PSCell_addition</w:t>
            </w:r>
            <w:r w:rsidRPr="00E92B96">
              <w:rPr>
                <w:rFonts w:cs="v4.2.0"/>
                <w:sz w:val="20"/>
                <w:szCs w:val="20"/>
              </w:rPr>
              <w:t>)</w:t>
            </w:r>
          </w:p>
        </w:tc>
        <w:tc>
          <w:tcPr>
            <w:tcW w:w="2057" w:type="dxa"/>
          </w:tcPr>
          <w:p w14:paraId="1517DAD0" w14:textId="77777777" w:rsidR="00855CB6" w:rsidRPr="00E92B96" w:rsidRDefault="00855CB6" w:rsidP="00E92B96">
            <w:pPr>
              <w:spacing w:before="0" w:beforeAutospacing="0" w:after="0"/>
              <w:jc w:val="both"/>
              <w:rPr>
                <w:rFonts w:cs="v4.2.0"/>
                <w:sz w:val="20"/>
                <w:szCs w:val="20"/>
              </w:rPr>
            </w:pPr>
            <w:r w:rsidRPr="00E92B96">
              <w:rPr>
                <w:rFonts w:cs="v4.2.0"/>
                <w:sz w:val="20"/>
                <w:szCs w:val="20"/>
              </w:rPr>
              <w:t xml:space="preserve">Condition </w:t>
            </w:r>
          </w:p>
        </w:tc>
      </w:tr>
      <w:tr w:rsidR="00855CB6" w:rsidRPr="00E92B96" w14:paraId="26D5C1E2" w14:textId="77777777" w:rsidTr="00E92B96">
        <w:tc>
          <w:tcPr>
            <w:tcW w:w="2695" w:type="dxa"/>
          </w:tcPr>
          <w:p w14:paraId="4E7401ED" w14:textId="77777777" w:rsidR="00855CB6" w:rsidRPr="00E92B96" w:rsidRDefault="00855CB6" w:rsidP="00E92B96">
            <w:pPr>
              <w:spacing w:before="0" w:beforeAutospacing="0" w:after="0"/>
              <w:jc w:val="both"/>
              <w:rPr>
                <w:rFonts w:cs="v4.2.0"/>
                <w:sz w:val="20"/>
                <w:szCs w:val="20"/>
              </w:rPr>
            </w:pPr>
            <w:r w:rsidRPr="00E92B96">
              <w:rPr>
                <w:rFonts w:cs="v4.2.0"/>
                <w:sz w:val="20"/>
                <w:szCs w:val="20"/>
              </w:rPr>
              <w:t>20ms</w:t>
            </w:r>
          </w:p>
        </w:tc>
        <w:tc>
          <w:tcPr>
            <w:tcW w:w="2340" w:type="dxa"/>
          </w:tcPr>
          <w:p w14:paraId="537ABAC9" w14:textId="77777777" w:rsidR="00855CB6" w:rsidRPr="00E92B96" w:rsidRDefault="00855CB6" w:rsidP="00E92B96">
            <w:pPr>
              <w:spacing w:before="0" w:beforeAutospacing="0" w:after="0"/>
              <w:jc w:val="both"/>
              <w:rPr>
                <w:rFonts w:cs="v4.2.0"/>
                <w:sz w:val="20"/>
                <w:szCs w:val="20"/>
              </w:rPr>
            </w:pPr>
            <w:r w:rsidRPr="00E92B96">
              <w:rPr>
                <w:rFonts w:cs="v4.2.0"/>
                <w:sz w:val="20"/>
                <w:szCs w:val="20"/>
              </w:rPr>
              <w:t>20ms</w:t>
            </w:r>
          </w:p>
        </w:tc>
        <w:tc>
          <w:tcPr>
            <w:tcW w:w="2537" w:type="dxa"/>
          </w:tcPr>
          <w:p w14:paraId="265C9B1F" w14:textId="77777777" w:rsidR="00855CB6" w:rsidRPr="00E92B96" w:rsidRDefault="00855CB6" w:rsidP="00E92B96">
            <w:pPr>
              <w:spacing w:before="0" w:beforeAutospacing="0" w:after="0"/>
              <w:jc w:val="both"/>
              <w:rPr>
                <w:rFonts w:cs="v4.2.0"/>
                <w:sz w:val="20"/>
                <w:szCs w:val="20"/>
              </w:rPr>
            </w:pPr>
            <w:r w:rsidRPr="00E92B96">
              <w:rPr>
                <w:rFonts w:cs="v4.2.0"/>
                <w:sz w:val="20"/>
                <w:szCs w:val="20"/>
              </w:rPr>
              <w:t>20ms</w:t>
            </w:r>
          </w:p>
        </w:tc>
        <w:tc>
          <w:tcPr>
            <w:tcW w:w="2057" w:type="dxa"/>
          </w:tcPr>
          <w:p w14:paraId="49B7AF88" w14:textId="77777777" w:rsidR="00855CB6" w:rsidRPr="00E92B96" w:rsidRDefault="00855CB6" w:rsidP="00E92B96">
            <w:pPr>
              <w:spacing w:before="0" w:beforeAutospacing="0" w:after="0"/>
              <w:jc w:val="both"/>
              <w:rPr>
                <w:rFonts w:cs="v4.2.0"/>
                <w:sz w:val="20"/>
                <w:szCs w:val="20"/>
              </w:rPr>
            </w:pPr>
            <w:r w:rsidRPr="00E92B96">
              <w:rPr>
                <w:rFonts w:cs="v4.2.0"/>
                <w:sz w:val="20"/>
                <w:szCs w:val="20"/>
              </w:rPr>
              <w:t xml:space="preserve">Target PCell and PSCell is in the same FR as old serving cell; </w:t>
            </w:r>
          </w:p>
        </w:tc>
      </w:tr>
      <w:tr w:rsidR="00855CB6" w:rsidRPr="00E92B96" w14:paraId="58AB09EA" w14:textId="77777777" w:rsidTr="00E92B96">
        <w:trPr>
          <w:trHeight w:val="275"/>
        </w:trPr>
        <w:tc>
          <w:tcPr>
            <w:tcW w:w="2695" w:type="dxa"/>
            <w:vMerge w:val="restart"/>
          </w:tcPr>
          <w:p w14:paraId="717BCDE5" w14:textId="77777777" w:rsidR="00855CB6" w:rsidRPr="00E92B96" w:rsidRDefault="00855CB6" w:rsidP="00E92B96">
            <w:pPr>
              <w:spacing w:before="0" w:beforeAutospacing="0" w:after="0"/>
              <w:jc w:val="both"/>
              <w:rPr>
                <w:rFonts w:cs="v4.2.0"/>
                <w:sz w:val="20"/>
                <w:szCs w:val="20"/>
              </w:rPr>
            </w:pPr>
            <w:r w:rsidRPr="00E92B96">
              <w:rPr>
                <w:rFonts w:cs="v4.2.0"/>
                <w:sz w:val="20"/>
                <w:szCs w:val="20"/>
              </w:rPr>
              <w:t>40ms</w:t>
            </w:r>
          </w:p>
        </w:tc>
        <w:tc>
          <w:tcPr>
            <w:tcW w:w="2340" w:type="dxa"/>
          </w:tcPr>
          <w:p w14:paraId="3596BF61" w14:textId="77777777" w:rsidR="00855CB6" w:rsidRPr="00E92B96" w:rsidRDefault="00855CB6" w:rsidP="00E92B96">
            <w:pPr>
              <w:spacing w:before="0" w:beforeAutospacing="0" w:after="0"/>
              <w:jc w:val="both"/>
              <w:rPr>
                <w:rFonts w:cs="v4.2.0"/>
                <w:sz w:val="20"/>
                <w:szCs w:val="20"/>
              </w:rPr>
            </w:pPr>
            <w:r w:rsidRPr="00E92B96">
              <w:rPr>
                <w:rFonts w:cs="v4.2.0"/>
                <w:sz w:val="20"/>
                <w:szCs w:val="20"/>
              </w:rPr>
              <w:t>40ms</w:t>
            </w:r>
          </w:p>
        </w:tc>
        <w:tc>
          <w:tcPr>
            <w:tcW w:w="2537" w:type="dxa"/>
          </w:tcPr>
          <w:p w14:paraId="7338C95F" w14:textId="77777777" w:rsidR="00855CB6" w:rsidRPr="00E92B96" w:rsidRDefault="00855CB6" w:rsidP="00E92B96">
            <w:pPr>
              <w:spacing w:before="0" w:beforeAutospacing="0" w:after="0"/>
              <w:jc w:val="both"/>
              <w:rPr>
                <w:rFonts w:cs="v4.2.0"/>
                <w:sz w:val="20"/>
                <w:szCs w:val="20"/>
              </w:rPr>
            </w:pPr>
            <w:r w:rsidRPr="00E92B96">
              <w:rPr>
                <w:rFonts w:cs="v4.2.0"/>
                <w:sz w:val="20"/>
                <w:szCs w:val="20"/>
              </w:rPr>
              <w:t xml:space="preserve">20ms </w:t>
            </w:r>
          </w:p>
        </w:tc>
        <w:tc>
          <w:tcPr>
            <w:tcW w:w="2057" w:type="dxa"/>
            <w:vMerge w:val="restart"/>
          </w:tcPr>
          <w:p w14:paraId="6492393F" w14:textId="41E75079" w:rsidR="00855CB6" w:rsidRPr="00E92B96" w:rsidRDefault="00855CB6" w:rsidP="00E92B96">
            <w:pPr>
              <w:spacing w:before="0" w:beforeAutospacing="0" w:after="0"/>
              <w:jc w:val="both"/>
              <w:rPr>
                <w:rFonts w:cs="v4.2.0"/>
                <w:sz w:val="20"/>
                <w:szCs w:val="20"/>
              </w:rPr>
            </w:pPr>
            <w:r w:rsidRPr="00E92B96">
              <w:rPr>
                <w:rFonts w:cs="v4.2.0"/>
                <w:sz w:val="20"/>
                <w:szCs w:val="20"/>
              </w:rPr>
              <w:t xml:space="preserve">Target PCell and/or target PSCell is in the different FR from old serving cell. </w:t>
            </w:r>
          </w:p>
        </w:tc>
      </w:tr>
      <w:tr w:rsidR="00855CB6" w:rsidRPr="00E92B96" w14:paraId="0836D77B" w14:textId="77777777" w:rsidTr="00E92B96">
        <w:trPr>
          <w:trHeight w:val="275"/>
        </w:trPr>
        <w:tc>
          <w:tcPr>
            <w:tcW w:w="2695" w:type="dxa"/>
            <w:vMerge/>
          </w:tcPr>
          <w:p w14:paraId="34A842A8" w14:textId="77777777" w:rsidR="00855CB6" w:rsidRPr="00E92B96" w:rsidRDefault="00855CB6" w:rsidP="00E92B96">
            <w:pPr>
              <w:spacing w:before="0" w:beforeAutospacing="0" w:after="0"/>
              <w:jc w:val="both"/>
              <w:rPr>
                <w:rFonts w:cs="v4.2.0"/>
                <w:sz w:val="20"/>
                <w:szCs w:val="20"/>
              </w:rPr>
            </w:pPr>
          </w:p>
        </w:tc>
        <w:tc>
          <w:tcPr>
            <w:tcW w:w="2340" w:type="dxa"/>
          </w:tcPr>
          <w:p w14:paraId="3611E90B" w14:textId="77777777" w:rsidR="00855CB6" w:rsidRPr="00E92B96" w:rsidRDefault="00855CB6" w:rsidP="00E92B96">
            <w:pPr>
              <w:spacing w:before="0" w:beforeAutospacing="0" w:after="0"/>
              <w:jc w:val="both"/>
              <w:rPr>
                <w:rFonts w:cs="v4.2.0"/>
                <w:sz w:val="20"/>
                <w:szCs w:val="20"/>
              </w:rPr>
            </w:pPr>
            <w:r w:rsidRPr="00E92B96">
              <w:rPr>
                <w:rFonts w:cs="v4.2.0"/>
                <w:sz w:val="20"/>
                <w:szCs w:val="20"/>
              </w:rPr>
              <w:t>20ms</w:t>
            </w:r>
          </w:p>
        </w:tc>
        <w:tc>
          <w:tcPr>
            <w:tcW w:w="2537" w:type="dxa"/>
          </w:tcPr>
          <w:p w14:paraId="682625CF" w14:textId="77777777" w:rsidR="00855CB6" w:rsidRPr="00E92B96" w:rsidRDefault="00855CB6" w:rsidP="00E92B96">
            <w:pPr>
              <w:spacing w:before="0" w:beforeAutospacing="0" w:after="0"/>
              <w:jc w:val="both"/>
              <w:rPr>
                <w:rFonts w:cs="v4.2.0"/>
                <w:sz w:val="20"/>
                <w:szCs w:val="20"/>
              </w:rPr>
            </w:pPr>
            <w:r w:rsidRPr="00E92B96">
              <w:rPr>
                <w:rFonts w:cs="v4.2.0"/>
                <w:sz w:val="20"/>
                <w:szCs w:val="20"/>
              </w:rPr>
              <w:t>40ms</w:t>
            </w:r>
          </w:p>
        </w:tc>
        <w:tc>
          <w:tcPr>
            <w:tcW w:w="2057" w:type="dxa"/>
            <w:vMerge/>
          </w:tcPr>
          <w:p w14:paraId="1A8555BC" w14:textId="77777777" w:rsidR="00855CB6" w:rsidRPr="00E92B96" w:rsidRDefault="00855CB6" w:rsidP="00E92B96">
            <w:pPr>
              <w:spacing w:before="0" w:beforeAutospacing="0" w:after="0"/>
              <w:jc w:val="both"/>
              <w:rPr>
                <w:rFonts w:cs="v4.2.0"/>
                <w:sz w:val="20"/>
                <w:szCs w:val="20"/>
              </w:rPr>
            </w:pPr>
          </w:p>
        </w:tc>
      </w:tr>
    </w:tbl>
    <w:p w14:paraId="63FFBEA7" w14:textId="77777777" w:rsidR="003F4467" w:rsidRDefault="003F4467" w:rsidP="003F4467">
      <w:pPr>
        <w:jc w:val="both"/>
        <w:rPr>
          <w:rFonts w:cs="v4.2.0"/>
          <w:b/>
          <w:bCs/>
          <w:i/>
          <w:iCs/>
        </w:rPr>
      </w:pPr>
    </w:p>
    <w:p w14:paraId="44D88CF5" w14:textId="27B9C549" w:rsidR="003F4467" w:rsidRDefault="00855CB6" w:rsidP="003F4467">
      <w:pPr>
        <w:jc w:val="both"/>
        <w:rPr>
          <w:rFonts w:cs="v4.2.0"/>
          <w:b/>
          <w:bCs/>
          <w:i/>
          <w:iCs/>
        </w:rPr>
      </w:pPr>
      <w:r>
        <w:rPr>
          <w:rFonts w:cs="v4.2.0"/>
          <w:b/>
          <w:bCs/>
          <w:i/>
          <w:iCs/>
        </w:rPr>
        <w:t xml:space="preserve">Proposal </w:t>
      </w:r>
      <w:r w:rsidR="00940BDB">
        <w:rPr>
          <w:rFonts w:cs="v4.2.0"/>
          <w:b/>
          <w:bCs/>
          <w:i/>
          <w:iCs/>
        </w:rPr>
        <w:t>3</w:t>
      </w:r>
      <w:r>
        <w:rPr>
          <w:rFonts w:cs="v4.2.0"/>
          <w:b/>
          <w:bCs/>
          <w:i/>
          <w:iCs/>
        </w:rPr>
        <w:t xml:space="preserve">: </w:t>
      </w:r>
      <w:r w:rsidR="003F4467" w:rsidRPr="003F4467">
        <w:rPr>
          <w:rFonts w:cs="v4.2.0"/>
          <w:b/>
          <w:bCs/>
          <w:i/>
          <w:iCs/>
        </w:rPr>
        <w:t>Timeline of T</w:t>
      </w:r>
      <w:r w:rsidR="003F4467" w:rsidRPr="003F4467">
        <w:rPr>
          <w:rFonts w:cs="v4.2.0"/>
          <w:b/>
          <w:bCs/>
          <w:i/>
          <w:iCs/>
          <w:vertAlign w:val="subscript"/>
        </w:rPr>
        <w:t>processing</w:t>
      </w:r>
      <w:r w:rsidR="003F4467" w:rsidRPr="003F4467">
        <w:rPr>
          <w:rFonts w:cs="v4.2.0"/>
          <w:b/>
          <w:bCs/>
          <w:i/>
          <w:iCs/>
        </w:rPr>
        <w:t xml:space="preserve"> (UE SW processing and RF warm-up(if needed) time) for HO with PSCell</w:t>
      </w:r>
      <w:r w:rsidR="003F4467">
        <w:rPr>
          <w:rFonts w:cs="v4.2.0"/>
          <w:b/>
          <w:bCs/>
          <w:i/>
          <w:iCs/>
        </w:rPr>
        <w:t xml:space="preserve"> is:</w:t>
      </w:r>
    </w:p>
    <w:p w14:paraId="48CA811C" w14:textId="77777777" w:rsidR="003F4467" w:rsidRPr="003F4467" w:rsidRDefault="003F4467" w:rsidP="003F4467">
      <w:pPr>
        <w:numPr>
          <w:ilvl w:val="0"/>
          <w:numId w:val="29"/>
        </w:numPr>
        <w:overflowPunct/>
        <w:autoSpaceDE/>
        <w:autoSpaceDN/>
        <w:adjustRightInd/>
        <w:spacing w:before="0" w:beforeAutospacing="0" w:after="120" w:line="259" w:lineRule="auto"/>
        <w:ind w:left="810"/>
        <w:jc w:val="both"/>
        <w:textAlignment w:val="auto"/>
        <w:rPr>
          <w:b/>
          <w:i/>
          <w:iCs/>
          <w:color w:val="000000" w:themeColor="text1"/>
        </w:rPr>
      </w:pPr>
      <w:r w:rsidRPr="003F4467">
        <w:rPr>
          <w:b/>
          <w:i/>
          <w:iCs/>
          <w:color w:val="000000" w:themeColor="text1"/>
        </w:rPr>
        <w:t>For parallel processing cases, UE SW processing and RF warm-up for PCell handover and PSCell addition/change are performed in parallel.</w:t>
      </w:r>
    </w:p>
    <w:p w14:paraId="1BC7DF93" w14:textId="77777777" w:rsidR="003F4467" w:rsidRPr="003F4467" w:rsidRDefault="003F4467" w:rsidP="003F4467">
      <w:pPr>
        <w:numPr>
          <w:ilvl w:val="0"/>
          <w:numId w:val="29"/>
        </w:numPr>
        <w:overflowPunct/>
        <w:autoSpaceDE/>
        <w:autoSpaceDN/>
        <w:adjustRightInd/>
        <w:spacing w:before="0" w:beforeAutospacing="0" w:after="120" w:line="259" w:lineRule="auto"/>
        <w:ind w:left="810"/>
        <w:jc w:val="both"/>
        <w:textAlignment w:val="auto"/>
        <w:rPr>
          <w:b/>
          <w:i/>
          <w:iCs/>
          <w:color w:val="000000" w:themeColor="text1"/>
        </w:rPr>
      </w:pPr>
      <w:r w:rsidRPr="003F4467">
        <w:rPr>
          <w:b/>
          <w:i/>
          <w:iCs/>
          <w:color w:val="000000" w:themeColor="text1"/>
        </w:rPr>
        <w:t>For sequential processing cases, UE SW processing and RF warm-up for PCell handover and PSCell addition/change are performed in sequential.</w:t>
      </w:r>
    </w:p>
    <w:p w14:paraId="3FCB834C" w14:textId="37421B7D" w:rsidR="003F4467" w:rsidRPr="003F4467" w:rsidRDefault="003F4467" w:rsidP="003F4467">
      <w:pPr>
        <w:jc w:val="both"/>
        <w:rPr>
          <w:rFonts w:cs="v4.2.0"/>
          <w:b/>
          <w:bCs/>
          <w:i/>
          <w:iCs/>
        </w:rPr>
      </w:pPr>
      <w:r>
        <w:rPr>
          <w:rFonts w:cs="v4.2.0"/>
          <w:b/>
          <w:bCs/>
          <w:i/>
          <w:iCs/>
        </w:rPr>
        <w:t xml:space="preserve">Proposal </w:t>
      </w:r>
      <w:r w:rsidR="008E3788">
        <w:rPr>
          <w:rFonts w:cs="v4.2.0"/>
          <w:b/>
          <w:bCs/>
          <w:i/>
          <w:iCs/>
        </w:rPr>
        <w:t>4</w:t>
      </w:r>
      <w:r>
        <w:rPr>
          <w:rFonts w:cs="v4.2.0"/>
          <w:b/>
          <w:bCs/>
          <w:i/>
          <w:iCs/>
        </w:rPr>
        <w:t>:</w:t>
      </w:r>
    </w:p>
    <w:p w14:paraId="6E88EBCC" w14:textId="3FC9803A" w:rsidR="003F4467" w:rsidRDefault="00855CB6" w:rsidP="003F4467">
      <w:pPr>
        <w:numPr>
          <w:ilvl w:val="0"/>
          <w:numId w:val="29"/>
        </w:numPr>
        <w:overflowPunct/>
        <w:autoSpaceDE/>
        <w:autoSpaceDN/>
        <w:adjustRightInd/>
        <w:spacing w:before="0" w:beforeAutospacing="0" w:after="120" w:line="259" w:lineRule="auto"/>
        <w:ind w:left="810"/>
        <w:jc w:val="both"/>
        <w:textAlignment w:val="auto"/>
        <w:rPr>
          <w:b/>
          <w:bCs/>
          <w:i/>
          <w:iCs/>
          <w:color w:val="000000" w:themeColor="text1"/>
        </w:rPr>
      </w:pPr>
      <w:r w:rsidRPr="003F4467">
        <w:rPr>
          <w:rFonts w:cs="v4.2.0"/>
          <w:b/>
          <w:bCs/>
          <w:i/>
          <w:iCs/>
        </w:rPr>
        <w:t xml:space="preserve">For </w:t>
      </w:r>
      <w:r w:rsidR="003F4467">
        <w:rPr>
          <w:rFonts w:cs="v4.2.0"/>
          <w:b/>
          <w:bCs/>
          <w:i/>
          <w:iCs/>
        </w:rPr>
        <w:t>parallel</w:t>
      </w:r>
      <w:r w:rsidRPr="003F4467">
        <w:rPr>
          <w:rFonts w:cs="v4.2.0"/>
          <w:b/>
          <w:bCs/>
          <w:i/>
          <w:iCs/>
        </w:rPr>
        <w:t xml:space="preserve"> processing for HO with PSCell, </w:t>
      </w:r>
      <w:r w:rsidR="003F4467" w:rsidRPr="003F4467">
        <w:rPr>
          <w:b/>
          <w:bCs/>
          <w:i/>
          <w:iCs/>
          <w:color w:val="000000" w:themeColor="text1"/>
          <w:lang w:eastAsia="ko-KR"/>
        </w:rPr>
        <w:t>T</w:t>
      </w:r>
      <w:r w:rsidR="003F4467" w:rsidRPr="003F4467">
        <w:rPr>
          <w:b/>
          <w:bCs/>
          <w:i/>
          <w:iCs/>
          <w:color w:val="000000" w:themeColor="text1"/>
          <w:vertAlign w:val="subscript"/>
          <w:lang w:eastAsia="ko-KR"/>
        </w:rPr>
        <w:t xml:space="preserve">processing </w:t>
      </w:r>
      <w:r w:rsidR="003F4467" w:rsidRPr="003F4467">
        <w:rPr>
          <w:b/>
          <w:bCs/>
          <w:i/>
          <w:iCs/>
          <w:color w:val="000000" w:themeColor="text1"/>
          <w:lang w:eastAsia="ko-KR"/>
        </w:rPr>
        <w:t xml:space="preserve">for HO with PSCell = </w:t>
      </w:r>
      <w:r w:rsidR="003F4467" w:rsidRPr="003F4467">
        <w:rPr>
          <w:b/>
          <w:bCs/>
          <w:i/>
          <w:iCs/>
          <w:color w:val="000000" w:themeColor="text1"/>
        </w:rPr>
        <w:t>max(T</w:t>
      </w:r>
      <w:r w:rsidR="003F4467" w:rsidRPr="003F4467">
        <w:rPr>
          <w:b/>
          <w:bCs/>
          <w:i/>
          <w:iCs/>
          <w:color w:val="000000" w:themeColor="text1"/>
          <w:vertAlign w:val="subscript"/>
        </w:rPr>
        <w:t>processing</w:t>
      </w:r>
      <w:r w:rsidR="003F4467" w:rsidRPr="003F4467">
        <w:rPr>
          <w:b/>
          <w:bCs/>
          <w:i/>
          <w:iCs/>
          <w:color w:val="000000" w:themeColor="text1"/>
        </w:rPr>
        <w:t xml:space="preserve"> for PCell HO, T</w:t>
      </w:r>
      <w:r w:rsidR="003F4467" w:rsidRPr="003F4467">
        <w:rPr>
          <w:b/>
          <w:bCs/>
          <w:i/>
          <w:iCs/>
          <w:color w:val="000000" w:themeColor="text1"/>
          <w:vertAlign w:val="subscript"/>
        </w:rPr>
        <w:t>processing</w:t>
      </w:r>
      <w:r w:rsidR="003F4467" w:rsidRPr="003F4467">
        <w:rPr>
          <w:b/>
          <w:bCs/>
          <w:i/>
          <w:iCs/>
          <w:color w:val="000000" w:themeColor="text1"/>
        </w:rPr>
        <w:t xml:space="preserve"> for PSCell addition/change)</w:t>
      </w:r>
    </w:p>
    <w:p w14:paraId="6BB9A3BB" w14:textId="11AAB99C" w:rsidR="003F4467" w:rsidRPr="003F4467" w:rsidRDefault="00855CB6" w:rsidP="003F4467">
      <w:pPr>
        <w:numPr>
          <w:ilvl w:val="0"/>
          <w:numId w:val="29"/>
        </w:numPr>
        <w:overflowPunct/>
        <w:autoSpaceDE/>
        <w:autoSpaceDN/>
        <w:adjustRightInd/>
        <w:spacing w:before="0" w:beforeAutospacing="0" w:after="120" w:line="259" w:lineRule="auto"/>
        <w:ind w:left="810"/>
        <w:jc w:val="both"/>
        <w:textAlignment w:val="auto"/>
        <w:rPr>
          <w:b/>
          <w:bCs/>
          <w:i/>
          <w:iCs/>
          <w:color w:val="000000" w:themeColor="text1"/>
        </w:rPr>
      </w:pPr>
      <w:r w:rsidRPr="003F4467">
        <w:rPr>
          <w:rFonts w:cs="v4.2.0"/>
          <w:b/>
          <w:bCs/>
          <w:i/>
          <w:iCs/>
        </w:rPr>
        <w:t xml:space="preserve">For </w:t>
      </w:r>
      <w:r w:rsidR="003F4467" w:rsidRPr="003F4467">
        <w:rPr>
          <w:rFonts w:cs="v4.2.0"/>
          <w:b/>
          <w:bCs/>
          <w:i/>
          <w:iCs/>
        </w:rPr>
        <w:t xml:space="preserve">sequential </w:t>
      </w:r>
      <w:r w:rsidRPr="003F4467">
        <w:rPr>
          <w:rFonts w:cs="v4.2.0"/>
          <w:b/>
          <w:bCs/>
          <w:i/>
          <w:iCs/>
        </w:rPr>
        <w:t xml:space="preserve">processing for HO with PSCell, </w:t>
      </w:r>
      <w:r w:rsidR="003F4467" w:rsidRPr="003F4467">
        <w:rPr>
          <w:b/>
          <w:i/>
          <w:iCs/>
          <w:color w:val="000000" w:themeColor="text1"/>
          <w:lang w:eastAsia="ko-KR"/>
        </w:rPr>
        <w:t>T</w:t>
      </w:r>
      <w:r w:rsidR="003F4467" w:rsidRPr="003F4467">
        <w:rPr>
          <w:b/>
          <w:i/>
          <w:iCs/>
          <w:color w:val="000000" w:themeColor="text1"/>
          <w:vertAlign w:val="subscript"/>
          <w:lang w:eastAsia="ko-KR"/>
        </w:rPr>
        <w:t xml:space="preserve">processing </w:t>
      </w:r>
      <w:r w:rsidR="003F4467" w:rsidRPr="003F4467">
        <w:rPr>
          <w:b/>
          <w:i/>
          <w:iCs/>
          <w:color w:val="000000" w:themeColor="text1"/>
          <w:lang w:eastAsia="ko-KR"/>
        </w:rPr>
        <w:t xml:space="preserve">for HO with PSCell = </w:t>
      </w:r>
      <w:r w:rsidR="003F4467" w:rsidRPr="003F4467">
        <w:rPr>
          <w:b/>
          <w:i/>
          <w:iCs/>
          <w:color w:val="000000" w:themeColor="text1"/>
        </w:rPr>
        <w:t>sum(T</w:t>
      </w:r>
      <w:r w:rsidR="003F4467" w:rsidRPr="003F4467">
        <w:rPr>
          <w:b/>
          <w:i/>
          <w:iCs/>
          <w:color w:val="000000" w:themeColor="text1"/>
          <w:vertAlign w:val="subscript"/>
        </w:rPr>
        <w:t>processing</w:t>
      </w:r>
      <w:r w:rsidR="003F4467" w:rsidRPr="003F4467">
        <w:rPr>
          <w:b/>
          <w:i/>
          <w:iCs/>
          <w:color w:val="000000" w:themeColor="text1"/>
        </w:rPr>
        <w:t xml:space="preserve"> for PCell HO, T</w:t>
      </w:r>
      <w:r w:rsidR="003F4467" w:rsidRPr="003F4467">
        <w:rPr>
          <w:b/>
          <w:i/>
          <w:iCs/>
          <w:color w:val="000000" w:themeColor="text1"/>
          <w:vertAlign w:val="subscript"/>
        </w:rPr>
        <w:t>processing</w:t>
      </w:r>
      <w:r w:rsidR="003F4467" w:rsidRPr="003F4467">
        <w:rPr>
          <w:b/>
          <w:i/>
          <w:iCs/>
          <w:color w:val="000000" w:themeColor="text1"/>
        </w:rPr>
        <w:t xml:space="preserve"> for PSCell addition/change)</w:t>
      </w:r>
    </w:p>
    <w:p w14:paraId="2B3DE4D5" w14:textId="796FF4D8" w:rsidR="00855CB6" w:rsidRDefault="00855CB6" w:rsidP="00855CB6">
      <w:pPr>
        <w:jc w:val="both"/>
        <w:rPr>
          <w:rFonts w:cs="v4.2.0"/>
          <w:b/>
          <w:bCs/>
          <w:i/>
          <w:iCs/>
        </w:rPr>
      </w:pPr>
      <w:r w:rsidRPr="001715D4">
        <w:rPr>
          <w:rFonts w:cs="v4.2.0"/>
          <w:b/>
          <w:bCs/>
          <w:i/>
          <w:iCs/>
        </w:rPr>
        <w:t xml:space="preserve">Proposal </w:t>
      </w:r>
      <w:r w:rsidR="008E3788">
        <w:rPr>
          <w:rFonts w:cs="v4.2.0"/>
          <w:b/>
          <w:bCs/>
          <w:i/>
          <w:iCs/>
        </w:rPr>
        <w:t>5</w:t>
      </w:r>
      <w:r w:rsidRPr="001715D4">
        <w:rPr>
          <w:rFonts w:cs="v4.2.0"/>
          <w:b/>
          <w:bCs/>
          <w:i/>
          <w:iCs/>
        </w:rPr>
        <w:t>:</w:t>
      </w:r>
      <w:r>
        <w:rPr>
          <w:rFonts w:cs="v4.2.0"/>
          <w:b/>
          <w:bCs/>
          <w:i/>
          <w:iCs/>
        </w:rPr>
        <w:t xml:space="preserve"> </w:t>
      </w:r>
      <w:r w:rsidRPr="001715D4">
        <w:rPr>
          <w:rFonts w:cs="v4.2.0"/>
          <w:b/>
          <w:bCs/>
          <w:i/>
          <w:iCs/>
        </w:rPr>
        <w:t>the UE processing time</w:t>
      </w:r>
      <w:r>
        <w:rPr>
          <w:rFonts w:cs="v4.2.0"/>
          <w:b/>
          <w:bCs/>
          <w:i/>
          <w:iCs/>
        </w:rPr>
        <w:t xml:space="preserve"> for HO with PSCell is:</w:t>
      </w:r>
    </w:p>
    <w:tbl>
      <w:tblPr>
        <w:tblStyle w:val="TableGrid"/>
        <w:tblW w:w="9631" w:type="dxa"/>
        <w:tblLook w:val="04A0" w:firstRow="1" w:lastRow="0" w:firstColumn="1" w:lastColumn="0" w:noHBand="0" w:noVBand="1"/>
      </w:tblPr>
      <w:tblGrid>
        <w:gridCol w:w="3145"/>
        <w:gridCol w:w="2970"/>
        <w:gridCol w:w="3516"/>
      </w:tblGrid>
      <w:tr w:rsidR="00855CB6" w14:paraId="5FDF57C6" w14:textId="77777777" w:rsidTr="00E53010">
        <w:trPr>
          <w:trHeight w:val="462"/>
        </w:trPr>
        <w:tc>
          <w:tcPr>
            <w:tcW w:w="3145" w:type="dxa"/>
          </w:tcPr>
          <w:p w14:paraId="00809447" w14:textId="77777777" w:rsidR="00855CB6" w:rsidRPr="00B16508" w:rsidRDefault="00855CB6" w:rsidP="00E53010">
            <w:pPr>
              <w:spacing w:after="0"/>
              <w:jc w:val="both"/>
              <w:rPr>
                <w:rFonts w:cs="v4.2.0"/>
                <w:b/>
                <w:bCs/>
                <w:i/>
                <w:iCs/>
              </w:rPr>
            </w:pPr>
            <w:r w:rsidRPr="00B16508">
              <w:rPr>
                <w:rFonts w:cs="v4.2.0"/>
                <w:b/>
                <w:bCs/>
                <w:i/>
                <w:iCs/>
              </w:rPr>
              <w:t>UE processing margin (T</w:t>
            </w:r>
            <w:r w:rsidRPr="00B16508">
              <w:rPr>
                <w:rFonts w:cs="v4.2.0"/>
                <w:b/>
                <w:bCs/>
                <w:i/>
                <w:iCs/>
                <w:vertAlign w:val="subscript"/>
              </w:rPr>
              <w:t>processing</w:t>
            </w:r>
            <w:r w:rsidRPr="00B16508">
              <w:rPr>
                <w:rFonts w:cs="v4.2.0"/>
                <w:b/>
                <w:bCs/>
                <w:i/>
                <w:iCs/>
              </w:rPr>
              <w:t>)</w:t>
            </w:r>
          </w:p>
        </w:tc>
        <w:tc>
          <w:tcPr>
            <w:tcW w:w="2970" w:type="dxa"/>
          </w:tcPr>
          <w:p w14:paraId="5FC5138D" w14:textId="77777777" w:rsidR="00855CB6" w:rsidRPr="00B16508" w:rsidRDefault="00855CB6" w:rsidP="00E53010">
            <w:pPr>
              <w:spacing w:after="0"/>
              <w:jc w:val="both"/>
              <w:rPr>
                <w:rFonts w:cs="v4.2.0"/>
                <w:b/>
                <w:bCs/>
                <w:i/>
                <w:iCs/>
              </w:rPr>
            </w:pPr>
            <w:r w:rsidRPr="00B16508">
              <w:rPr>
                <w:rFonts w:cs="v4.2.0"/>
                <w:b/>
                <w:bCs/>
                <w:i/>
                <w:iCs/>
              </w:rPr>
              <w:t>Target PCell and PSCell is in the same FR as old serving cell</w:t>
            </w:r>
          </w:p>
        </w:tc>
        <w:tc>
          <w:tcPr>
            <w:tcW w:w="3516" w:type="dxa"/>
          </w:tcPr>
          <w:p w14:paraId="268BE510" w14:textId="77777777" w:rsidR="00855CB6" w:rsidRPr="00B16508" w:rsidRDefault="00855CB6" w:rsidP="00E53010">
            <w:pPr>
              <w:spacing w:after="0"/>
              <w:jc w:val="both"/>
              <w:rPr>
                <w:rFonts w:cs="v4.2.0"/>
                <w:b/>
                <w:bCs/>
                <w:i/>
                <w:iCs/>
              </w:rPr>
            </w:pPr>
            <w:r w:rsidRPr="00B16508">
              <w:rPr>
                <w:rFonts w:cs="v4.2.0"/>
                <w:b/>
                <w:bCs/>
                <w:i/>
                <w:iCs/>
              </w:rPr>
              <w:t>Target PCell and/or target PSCell is in the different FR from old serving cell</w:t>
            </w:r>
          </w:p>
        </w:tc>
      </w:tr>
      <w:tr w:rsidR="00855CB6" w14:paraId="43DB2988" w14:textId="77777777" w:rsidTr="00E53010">
        <w:trPr>
          <w:trHeight w:val="351"/>
        </w:trPr>
        <w:tc>
          <w:tcPr>
            <w:tcW w:w="3145" w:type="dxa"/>
          </w:tcPr>
          <w:p w14:paraId="16373347" w14:textId="77777777" w:rsidR="00855CB6" w:rsidRPr="00B16508" w:rsidRDefault="00855CB6" w:rsidP="00E53010">
            <w:pPr>
              <w:spacing w:after="0"/>
              <w:jc w:val="both"/>
              <w:rPr>
                <w:rFonts w:cs="v4.2.0"/>
                <w:b/>
                <w:bCs/>
                <w:i/>
                <w:iCs/>
              </w:rPr>
            </w:pPr>
            <w:r w:rsidRPr="00B16508">
              <w:rPr>
                <w:rFonts w:cs="v4.2.0"/>
                <w:b/>
                <w:bCs/>
                <w:i/>
                <w:iCs/>
              </w:rPr>
              <w:t xml:space="preserve">Sequential processing </w:t>
            </w:r>
          </w:p>
        </w:tc>
        <w:tc>
          <w:tcPr>
            <w:tcW w:w="2970" w:type="dxa"/>
          </w:tcPr>
          <w:p w14:paraId="5EB6F74B" w14:textId="77777777" w:rsidR="00855CB6" w:rsidRPr="00B16508" w:rsidRDefault="00855CB6" w:rsidP="00E53010">
            <w:pPr>
              <w:spacing w:after="0"/>
              <w:jc w:val="both"/>
              <w:rPr>
                <w:rFonts w:cs="v4.2.0"/>
                <w:b/>
                <w:bCs/>
                <w:i/>
                <w:iCs/>
              </w:rPr>
            </w:pPr>
            <w:r w:rsidRPr="00B16508">
              <w:rPr>
                <w:rFonts w:cs="v4.2.0"/>
                <w:b/>
                <w:bCs/>
                <w:i/>
                <w:iCs/>
              </w:rPr>
              <w:t>40ms</w:t>
            </w:r>
          </w:p>
        </w:tc>
        <w:tc>
          <w:tcPr>
            <w:tcW w:w="3516" w:type="dxa"/>
          </w:tcPr>
          <w:p w14:paraId="2C39E38C" w14:textId="77777777" w:rsidR="00855CB6" w:rsidRPr="00B16508" w:rsidRDefault="00855CB6" w:rsidP="00E53010">
            <w:pPr>
              <w:spacing w:after="0"/>
              <w:jc w:val="both"/>
              <w:rPr>
                <w:rFonts w:cs="v4.2.0"/>
                <w:b/>
                <w:bCs/>
                <w:i/>
                <w:iCs/>
              </w:rPr>
            </w:pPr>
            <w:r w:rsidRPr="00B16508">
              <w:rPr>
                <w:rFonts w:cs="v4.2.0"/>
                <w:b/>
                <w:bCs/>
                <w:i/>
                <w:iCs/>
              </w:rPr>
              <w:t>60ms</w:t>
            </w:r>
          </w:p>
        </w:tc>
      </w:tr>
      <w:tr w:rsidR="00855CB6" w14:paraId="0B328093" w14:textId="77777777" w:rsidTr="00E53010">
        <w:trPr>
          <w:trHeight w:val="150"/>
        </w:trPr>
        <w:tc>
          <w:tcPr>
            <w:tcW w:w="3145" w:type="dxa"/>
          </w:tcPr>
          <w:p w14:paraId="49D51EAC" w14:textId="77777777" w:rsidR="00855CB6" w:rsidRPr="00B16508" w:rsidRDefault="00855CB6" w:rsidP="00E53010">
            <w:pPr>
              <w:spacing w:after="0"/>
              <w:jc w:val="both"/>
              <w:rPr>
                <w:rFonts w:cs="v4.2.0"/>
                <w:b/>
                <w:bCs/>
                <w:i/>
                <w:iCs/>
              </w:rPr>
            </w:pPr>
            <w:r w:rsidRPr="00B16508">
              <w:rPr>
                <w:rFonts w:cs="v4.2.0"/>
                <w:b/>
                <w:bCs/>
                <w:i/>
                <w:iCs/>
              </w:rPr>
              <w:t xml:space="preserve">Parallel processing </w:t>
            </w:r>
          </w:p>
        </w:tc>
        <w:tc>
          <w:tcPr>
            <w:tcW w:w="2970" w:type="dxa"/>
          </w:tcPr>
          <w:p w14:paraId="10068547" w14:textId="77777777" w:rsidR="00855CB6" w:rsidRPr="00B16508" w:rsidRDefault="00855CB6" w:rsidP="00E53010">
            <w:pPr>
              <w:spacing w:after="0"/>
              <w:jc w:val="both"/>
              <w:rPr>
                <w:rFonts w:cs="v4.2.0"/>
                <w:b/>
                <w:bCs/>
                <w:i/>
                <w:iCs/>
              </w:rPr>
            </w:pPr>
            <w:r w:rsidRPr="00B16508">
              <w:rPr>
                <w:rFonts w:cs="v4.2.0"/>
                <w:b/>
                <w:bCs/>
                <w:i/>
                <w:iCs/>
              </w:rPr>
              <w:t>20ms</w:t>
            </w:r>
          </w:p>
        </w:tc>
        <w:tc>
          <w:tcPr>
            <w:tcW w:w="3516" w:type="dxa"/>
          </w:tcPr>
          <w:p w14:paraId="6533B1A2" w14:textId="77777777" w:rsidR="00855CB6" w:rsidRPr="00B16508" w:rsidRDefault="00855CB6" w:rsidP="00E53010">
            <w:pPr>
              <w:spacing w:after="0"/>
              <w:jc w:val="both"/>
              <w:rPr>
                <w:rFonts w:cs="v4.2.0"/>
                <w:b/>
                <w:bCs/>
                <w:i/>
                <w:iCs/>
              </w:rPr>
            </w:pPr>
            <w:r w:rsidRPr="00B16508">
              <w:rPr>
                <w:rFonts w:cs="v4.2.0"/>
                <w:b/>
                <w:bCs/>
                <w:i/>
                <w:iCs/>
              </w:rPr>
              <w:t xml:space="preserve">40ms </w:t>
            </w:r>
          </w:p>
        </w:tc>
      </w:tr>
    </w:tbl>
    <w:p w14:paraId="1A82FBCA" w14:textId="77777777" w:rsidR="008E3788" w:rsidRDefault="008E3788" w:rsidP="008E3788">
      <w:pPr>
        <w:pStyle w:val="Heading1"/>
        <w:numPr>
          <w:ilvl w:val="0"/>
          <w:numId w:val="10"/>
        </w:numPr>
        <w:pBdr>
          <w:top w:val="single" w:sz="12" w:space="2" w:color="auto"/>
        </w:pBdr>
        <w:jc w:val="both"/>
        <w:rPr>
          <w:sz w:val="32"/>
        </w:rPr>
      </w:pPr>
      <w:r>
        <w:rPr>
          <w:sz w:val="32"/>
        </w:rPr>
        <w:lastRenderedPageBreak/>
        <w:t>Interruption requirement for HO with PSCell</w:t>
      </w:r>
    </w:p>
    <w:p w14:paraId="2E022E27" w14:textId="77777777" w:rsidR="008E3788" w:rsidRDefault="008E3788" w:rsidP="008E3788">
      <w:pPr>
        <w:spacing w:before="120"/>
        <w:jc w:val="both"/>
        <w:rPr>
          <w:rFonts w:ascii="Times" w:hAnsi="Times" w:cs="Times"/>
          <w:color w:val="000000"/>
          <w:position w:val="2"/>
        </w:rPr>
      </w:pPr>
      <w:r>
        <w:rPr>
          <w:rFonts w:ascii="Times" w:hAnsi="Times" w:cs="Times"/>
          <w:color w:val="000000"/>
          <w:position w:val="2"/>
        </w:rPr>
        <w:t>In last meeting, some options were captured in [1], which are duplicated as below,</w:t>
      </w:r>
    </w:p>
    <w:tbl>
      <w:tblPr>
        <w:tblStyle w:val="TableGrid"/>
        <w:tblW w:w="0" w:type="auto"/>
        <w:tblLook w:val="04A0" w:firstRow="1" w:lastRow="0" w:firstColumn="1" w:lastColumn="0" w:noHBand="0" w:noVBand="1"/>
      </w:tblPr>
      <w:tblGrid>
        <w:gridCol w:w="9629"/>
      </w:tblGrid>
      <w:tr w:rsidR="008E3788" w14:paraId="415BC7E7" w14:textId="77777777" w:rsidTr="004C7B52">
        <w:tc>
          <w:tcPr>
            <w:tcW w:w="9629" w:type="dxa"/>
          </w:tcPr>
          <w:p w14:paraId="5343609F" w14:textId="77777777" w:rsidR="008E3788" w:rsidRPr="008E3788" w:rsidRDefault="008E3788" w:rsidP="008E3788">
            <w:pPr>
              <w:spacing w:before="0" w:beforeAutospacing="0" w:after="0"/>
              <w:rPr>
                <w:b/>
                <w:color w:val="000000" w:themeColor="text1"/>
                <w:sz w:val="20"/>
                <w:szCs w:val="20"/>
                <w:u w:val="single"/>
                <w:lang w:eastAsia="ko-KR"/>
              </w:rPr>
            </w:pPr>
            <w:r w:rsidRPr="008E3788">
              <w:rPr>
                <w:b/>
                <w:color w:val="000000" w:themeColor="text1"/>
                <w:sz w:val="20"/>
                <w:szCs w:val="20"/>
                <w:u w:val="single"/>
                <w:lang w:eastAsia="ko-KR"/>
              </w:rPr>
              <w:t>Issue 2-3-2b: Interruption requirements on PCell due to PSCell RF retuning</w:t>
            </w:r>
          </w:p>
          <w:p w14:paraId="5ADE9E02" w14:textId="77777777" w:rsidR="008E3788" w:rsidRPr="008E3788" w:rsidRDefault="008E3788" w:rsidP="008E3788">
            <w:pPr>
              <w:numPr>
                <w:ilvl w:val="0"/>
                <w:numId w:val="26"/>
              </w:numPr>
              <w:overflowPunct/>
              <w:autoSpaceDE/>
              <w:autoSpaceDN/>
              <w:adjustRightInd/>
              <w:spacing w:before="0" w:beforeAutospacing="0" w:after="0" w:line="259" w:lineRule="auto"/>
              <w:jc w:val="both"/>
              <w:textAlignment w:val="auto"/>
              <w:rPr>
                <w:color w:val="000000" w:themeColor="text1"/>
                <w:sz w:val="20"/>
                <w:szCs w:val="20"/>
              </w:rPr>
            </w:pPr>
            <w:r w:rsidRPr="008E3788">
              <w:rPr>
                <w:color w:val="000000" w:themeColor="text1"/>
                <w:sz w:val="20"/>
                <w:szCs w:val="20"/>
              </w:rPr>
              <w:t>Proposals</w:t>
            </w:r>
          </w:p>
          <w:p w14:paraId="2960A24C" w14:textId="77777777" w:rsidR="008E3788" w:rsidRPr="008E3788" w:rsidRDefault="008E3788" w:rsidP="008E3788">
            <w:pPr>
              <w:numPr>
                <w:ilvl w:val="1"/>
                <w:numId w:val="26"/>
              </w:numPr>
              <w:overflowPunct/>
              <w:autoSpaceDE/>
              <w:autoSpaceDN/>
              <w:adjustRightInd/>
              <w:spacing w:before="0" w:beforeAutospacing="0" w:after="0" w:line="259" w:lineRule="auto"/>
              <w:jc w:val="both"/>
              <w:textAlignment w:val="auto"/>
              <w:rPr>
                <w:rFonts w:ascii="Times" w:hAnsi="Times" w:cs="Times"/>
                <w:color w:val="000000" w:themeColor="text1"/>
                <w:sz w:val="20"/>
                <w:szCs w:val="20"/>
              </w:rPr>
            </w:pPr>
            <w:r w:rsidRPr="008E3788">
              <w:rPr>
                <w:rFonts w:ascii="Times" w:eastAsiaTheme="minorEastAsia" w:hAnsi="Times" w:cs="Times" w:hint="eastAsia"/>
                <w:color w:val="000000" w:themeColor="text1"/>
                <w:sz w:val="20"/>
                <w:szCs w:val="20"/>
              </w:rPr>
              <w:t xml:space="preserve">Option </w:t>
            </w:r>
            <w:r w:rsidRPr="008E3788">
              <w:rPr>
                <w:rFonts w:ascii="Times" w:eastAsiaTheme="minorEastAsia" w:hAnsi="Times" w:cs="Times"/>
                <w:color w:val="000000" w:themeColor="text1"/>
                <w:sz w:val="20"/>
                <w:szCs w:val="20"/>
              </w:rPr>
              <w:t>1 (Nokia, MTK, Ericsson, Huawei, Qualcomm, Intel, vivo, CATT, MTK)</w:t>
            </w:r>
          </w:p>
          <w:p w14:paraId="7B3F02D7" w14:textId="77777777" w:rsidR="008E3788" w:rsidRPr="008E3788" w:rsidRDefault="008E3788" w:rsidP="008E3788">
            <w:pPr>
              <w:numPr>
                <w:ilvl w:val="2"/>
                <w:numId w:val="26"/>
              </w:numPr>
              <w:overflowPunct/>
              <w:autoSpaceDE/>
              <w:autoSpaceDN/>
              <w:adjustRightInd/>
              <w:spacing w:before="0" w:beforeAutospacing="0" w:after="0" w:line="259" w:lineRule="auto"/>
              <w:jc w:val="both"/>
              <w:textAlignment w:val="auto"/>
              <w:rPr>
                <w:rFonts w:ascii="Times" w:hAnsi="Times" w:cs="Times"/>
                <w:color w:val="000000" w:themeColor="text1"/>
                <w:sz w:val="20"/>
                <w:szCs w:val="20"/>
              </w:rPr>
            </w:pPr>
            <w:r w:rsidRPr="008E3788">
              <w:rPr>
                <w:rFonts w:ascii="Times" w:hAnsi="Times" w:cs="Times"/>
                <w:color w:val="000000" w:themeColor="text1"/>
                <w:sz w:val="20"/>
                <w:szCs w:val="20"/>
              </w:rPr>
              <w:t xml:space="preserve">No </w:t>
            </w:r>
            <w:r w:rsidRPr="008E3788">
              <w:rPr>
                <w:sz w:val="20"/>
                <w:szCs w:val="20"/>
              </w:rPr>
              <w:t xml:space="preserve">additional </w:t>
            </w:r>
            <w:r w:rsidRPr="008E3788">
              <w:rPr>
                <w:rFonts w:ascii="Times" w:hAnsi="Times" w:cs="Times"/>
                <w:color w:val="000000" w:themeColor="text1"/>
                <w:sz w:val="20"/>
                <w:szCs w:val="20"/>
              </w:rPr>
              <w:t>interruption requirements should be defined during HO with PSCell</w:t>
            </w:r>
          </w:p>
          <w:p w14:paraId="3B5CEC04" w14:textId="77777777" w:rsidR="008E3788" w:rsidRPr="008E3788" w:rsidRDefault="008E3788" w:rsidP="008E3788">
            <w:pPr>
              <w:numPr>
                <w:ilvl w:val="1"/>
                <w:numId w:val="26"/>
              </w:numPr>
              <w:overflowPunct/>
              <w:autoSpaceDE/>
              <w:autoSpaceDN/>
              <w:adjustRightInd/>
              <w:spacing w:before="0" w:beforeAutospacing="0" w:after="0" w:line="259" w:lineRule="auto"/>
              <w:jc w:val="both"/>
              <w:textAlignment w:val="auto"/>
              <w:rPr>
                <w:rFonts w:ascii="Times" w:hAnsi="Times" w:cs="Times"/>
                <w:color w:val="000000" w:themeColor="text1"/>
                <w:sz w:val="20"/>
                <w:szCs w:val="20"/>
              </w:rPr>
            </w:pPr>
            <w:r w:rsidRPr="008E3788">
              <w:rPr>
                <w:rFonts w:ascii="Times" w:hAnsi="Times" w:cs="Times"/>
                <w:color w:val="000000" w:themeColor="text1"/>
                <w:sz w:val="20"/>
                <w:szCs w:val="20"/>
              </w:rPr>
              <w:t>Option 2 (Apple, Xiaomi, OPPO)</w:t>
            </w:r>
          </w:p>
          <w:p w14:paraId="76D71D4E" w14:textId="77777777" w:rsidR="008E3788" w:rsidRPr="008E3788" w:rsidRDefault="008E3788" w:rsidP="008E3788">
            <w:pPr>
              <w:numPr>
                <w:ilvl w:val="2"/>
                <w:numId w:val="26"/>
              </w:numPr>
              <w:overflowPunct/>
              <w:autoSpaceDE/>
              <w:autoSpaceDN/>
              <w:adjustRightInd/>
              <w:spacing w:before="0" w:beforeAutospacing="0" w:after="0" w:line="259" w:lineRule="auto"/>
              <w:jc w:val="both"/>
              <w:textAlignment w:val="auto"/>
              <w:rPr>
                <w:rFonts w:ascii="Times" w:hAnsi="Times" w:cs="Times"/>
                <w:color w:val="000000" w:themeColor="text1"/>
                <w:sz w:val="20"/>
                <w:szCs w:val="20"/>
              </w:rPr>
            </w:pPr>
            <w:r w:rsidRPr="008E3788">
              <w:rPr>
                <w:rFonts w:ascii="Times" w:hAnsi="Times" w:cs="Times"/>
                <w:color w:val="000000" w:themeColor="text1"/>
                <w:sz w:val="20"/>
                <w:szCs w:val="20"/>
              </w:rPr>
              <w:t xml:space="preserve">If sequential processing is used for HO with PSCell, UE may have an interruption on new PCell due to the PSCell addition. </w:t>
            </w:r>
          </w:p>
          <w:p w14:paraId="07F0F10A" w14:textId="24CD9C0C" w:rsidR="008E3788" w:rsidRPr="008E3788" w:rsidRDefault="008E3788" w:rsidP="008E3788">
            <w:pPr>
              <w:numPr>
                <w:ilvl w:val="2"/>
                <w:numId w:val="26"/>
              </w:numPr>
              <w:overflowPunct/>
              <w:autoSpaceDE/>
              <w:autoSpaceDN/>
              <w:adjustRightInd/>
              <w:spacing w:before="0" w:beforeAutospacing="0" w:after="0" w:line="259" w:lineRule="auto"/>
              <w:jc w:val="both"/>
              <w:textAlignment w:val="auto"/>
              <w:rPr>
                <w:rFonts w:ascii="Times" w:hAnsi="Times" w:cs="Times"/>
                <w:color w:val="000000" w:themeColor="text1"/>
              </w:rPr>
            </w:pPr>
            <w:r w:rsidRPr="008E3788">
              <w:rPr>
                <w:rFonts w:ascii="Times" w:hAnsi="Times" w:cs="Times"/>
                <w:color w:val="000000" w:themeColor="text1"/>
                <w:sz w:val="20"/>
                <w:szCs w:val="20"/>
              </w:rPr>
              <w:t>If parallel processing is used for HO with PSCell, no need to define interruption requirement.</w:t>
            </w:r>
          </w:p>
        </w:tc>
      </w:tr>
    </w:tbl>
    <w:p w14:paraId="7910B664" w14:textId="77777777" w:rsidR="008E3788" w:rsidRDefault="008E3788" w:rsidP="008E3788">
      <w:pPr>
        <w:spacing w:before="120"/>
        <w:jc w:val="both"/>
        <w:rPr>
          <w:rFonts w:ascii="Times" w:hAnsi="Times" w:cs="Times"/>
          <w:color w:val="000000"/>
          <w:position w:val="2"/>
        </w:rPr>
      </w:pPr>
      <w:r>
        <w:rPr>
          <w:rFonts w:ascii="Times" w:hAnsi="Times" w:cs="Times"/>
          <w:color w:val="000000"/>
          <w:position w:val="2"/>
        </w:rPr>
        <w:t>When sequential processing is used, UE would disconnect from network for PCell HO first; after successfully RACH to the target PCell UE could be scheduled on new PCell and UE may have an interruption on new PCell due to the PSCell addition.</w:t>
      </w:r>
    </w:p>
    <w:p w14:paraId="1132137E" w14:textId="2CEB75C8" w:rsidR="008E3788" w:rsidRDefault="008E3788" w:rsidP="008E3788">
      <w:pPr>
        <w:spacing w:before="120"/>
        <w:jc w:val="both"/>
        <w:rPr>
          <w:rFonts w:ascii="Times" w:hAnsi="Times" w:cs="Times"/>
          <w:color w:val="000000"/>
          <w:position w:val="2"/>
        </w:rPr>
      </w:pPr>
      <w:r>
        <w:rPr>
          <w:rFonts w:ascii="Times" w:hAnsi="Times" w:cs="Times"/>
          <w:color w:val="000000"/>
          <w:position w:val="2"/>
        </w:rPr>
        <w:t xml:space="preserve">When parallel processing is used, UE would disconnect from network for PCell HO first and during the HO procedure UE can also perform the PSCell addition. If PSCell addition is completed earlier than PCell HO, since UE would not be scheduled on PSCell before PCell HO completion, it’s no need to define interruption requirement, i.e., no active serving cell to be interrupted. If PCell HO is completed earlier than PSCell addition, in last meeting, we thought the interruption is possible when PSCell RF tuning happens during PCell data/control reception/transmission; but actually it could be avoided by UE implementation, that is, UE could tune RF for both target PCell and target PSCell at the same time, as shown in figure </w:t>
      </w:r>
      <w:r w:rsidR="00C54A84">
        <w:rPr>
          <w:rFonts w:ascii="Times" w:hAnsi="Times" w:cs="Times"/>
          <w:color w:val="000000"/>
          <w:position w:val="2"/>
        </w:rPr>
        <w:t>1</w:t>
      </w:r>
      <w:r>
        <w:rPr>
          <w:rFonts w:ascii="Times" w:hAnsi="Times" w:cs="Times"/>
          <w:color w:val="000000"/>
          <w:position w:val="2"/>
        </w:rPr>
        <w:t>.</w:t>
      </w:r>
    </w:p>
    <w:p w14:paraId="4922714F" w14:textId="77777777" w:rsidR="008E3788" w:rsidRDefault="008E3788" w:rsidP="008E3788">
      <w:pPr>
        <w:keepNext/>
        <w:spacing w:before="120"/>
        <w:jc w:val="center"/>
      </w:pPr>
      <w:r w:rsidRPr="00FA21F5">
        <w:rPr>
          <w:noProof/>
        </w:rPr>
        <w:drawing>
          <wp:inline distT="0" distB="0" distL="0" distR="0" wp14:anchorId="0F2B7FE3" wp14:editId="12D5DA32">
            <wp:extent cx="3792772" cy="21519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07605" cy="2160369"/>
                    </a:xfrm>
                    <a:prstGeom prst="rect">
                      <a:avLst/>
                    </a:prstGeom>
                  </pic:spPr>
                </pic:pic>
              </a:graphicData>
            </a:graphic>
          </wp:inline>
        </w:drawing>
      </w:r>
    </w:p>
    <w:p w14:paraId="4961C7CE" w14:textId="1AEDB429" w:rsidR="008E3788" w:rsidRDefault="008E3788" w:rsidP="008E3788">
      <w:pPr>
        <w:pStyle w:val="Caption"/>
        <w:jc w:val="center"/>
      </w:pPr>
      <w:r>
        <w:t xml:space="preserve">Figure </w:t>
      </w:r>
      <w:r w:rsidR="00C54A84">
        <w:t>1</w:t>
      </w:r>
      <w:r>
        <w:t xml:space="preserve">. align the RF tuning to avoid interruption </w:t>
      </w:r>
    </w:p>
    <w:p w14:paraId="15BEAB14" w14:textId="7E515585" w:rsidR="008E3788" w:rsidRPr="00F328A2" w:rsidRDefault="008E3788" w:rsidP="008E3788">
      <w:pPr>
        <w:spacing w:before="0" w:beforeAutospacing="0" w:after="0"/>
        <w:rPr>
          <w:b/>
          <w:bCs/>
          <w:i/>
          <w:iCs/>
          <w:lang w:val="x-none"/>
        </w:rPr>
      </w:pPr>
      <w:r w:rsidRPr="00220568">
        <w:rPr>
          <w:b/>
          <w:bCs/>
          <w:i/>
          <w:iCs/>
          <w:lang w:eastAsia="x-none"/>
        </w:rPr>
        <w:t xml:space="preserve">Proposal </w:t>
      </w:r>
      <w:r w:rsidR="00C54A84">
        <w:rPr>
          <w:b/>
          <w:bCs/>
          <w:i/>
          <w:iCs/>
          <w:lang w:eastAsia="x-none"/>
        </w:rPr>
        <w:t>6</w:t>
      </w:r>
      <w:r w:rsidRPr="00220568">
        <w:rPr>
          <w:b/>
          <w:bCs/>
          <w:i/>
          <w:iCs/>
          <w:lang w:eastAsia="x-none"/>
        </w:rPr>
        <w:t xml:space="preserve">: </w:t>
      </w:r>
      <w:r>
        <w:rPr>
          <w:b/>
          <w:bCs/>
          <w:i/>
          <w:iCs/>
          <w:lang w:eastAsia="x-none"/>
        </w:rPr>
        <w:t xml:space="preserve">regarding issue 2-3-2b, </w:t>
      </w:r>
      <w:r>
        <w:rPr>
          <w:b/>
          <w:i/>
          <w:iCs/>
          <w:color w:val="000000" w:themeColor="text1"/>
          <w:lang w:eastAsia="ko-KR"/>
        </w:rPr>
        <w:t>i</w:t>
      </w:r>
      <w:r w:rsidRPr="00B5244F">
        <w:rPr>
          <w:b/>
          <w:i/>
          <w:iCs/>
          <w:color w:val="000000" w:themeColor="text1"/>
          <w:lang w:eastAsia="ko-KR"/>
        </w:rPr>
        <w:t>nterruption requirements on PCell/PSCell due to PSCell/PCell RF retuning is</w:t>
      </w:r>
      <w:r>
        <w:rPr>
          <w:b/>
          <w:i/>
          <w:iCs/>
          <w:color w:val="000000" w:themeColor="text1"/>
          <w:lang w:eastAsia="ko-KR"/>
        </w:rPr>
        <w:t>:</w:t>
      </w:r>
    </w:p>
    <w:p w14:paraId="1C864B08" w14:textId="66F92155" w:rsidR="00C54A84" w:rsidRPr="00C54A84" w:rsidRDefault="008E3788" w:rsidP="00C54A84">
      <w:pPr>
        <w:pStyle w:val="ListParagraph"/>
        <w:numPr>
          <w:ilvl w:val="0"/>
          <w:numId w:val="27"/>
        </w:numPr>
        <w:spacing w:before="0" w:beforeAutospacing="0" w:line="240" w:lineRule="auto"/>
        <w:ind w:firstLineChars="0"/>
        <w:rPr>
          <w:b/>
          <w:bCs/>
          <w:i/>
          <w:iCs/>
          <w:sz w:val="24"/>
          <w:szCs w:val="24"/>
        </w:rPr>
      </w:pPr>
      <w:r w:rsidRPr="00F328A2">
        <w:rPr>
          <w:b/>
          <w:bCs/>
          <w:i/>
          <w:iCs/>
          <w:sz w:val="24"/>
          <w:szCs w:val="24"/>
        </w:rPr>
        <w:t xml:space="preserve">If sequential processing is used for HO with PSCell, UE may have an interruption on new PCell due to the PSCell addition. </w:t>
      </w:r>
    </w:p>
    <w:p w14:paraId="64DBE981" w14:textId="59228648" w:rsidR="008E3788" w:rsidRPr="00C54A84" w:rsidRDefault="008E3788" w:rsidP="00C54A84">
      <w:pPr>
        <w:pStyle w:val="ListParagraph"/>
        <w:numPr>
          <w:ilvl w:val="0"/>
          <w:numId w:val="27"/>
        </w:numPr>
        <w:spacing w:before="0" w:beforeAutospacing="0" w:line="240" w:lineRule="auto"/>
        <w:ind w:firstLineChars="0"/>
        <w:rPr>
          <w:b/>
          <w:bCs/>
          <w:i/>
          <w:iCs/>
          <w:sz w:val="24"/>
          <w:szCs w:val="24"/>
        </w:rPr>
      </w:pPr>
      <w:r w:rsidRPr="00C54A84">
        <w:rPr>
          <w:b/>
          <w:bCs/>
          <w:i/>
          <w:iCs/>
          <w:sz w:val="24"/>
          <w:szCs w:val="24"/>
        </w:rPr>
        <w:t>If parallel processing is used for HO with PSCell, no need to define interruption requirement.</w:t>
      </w:r>
    </w:p>
    <w:p w14:paraId="249E96F5" w14:textId="572F4205" w:rsidR="00850D16" w:rsidRPr="00656BCF" w:rsidRDefault="00850D16" w:rsidP="00850D16">
      <w:pPr>
        <w:tabs>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cs="v4.2.0"/>
          <w:b/>
          <w:bCs/>
          <w:i/>
          <w:iCs/>
        </w:rPr>
      </w:pPr>
    </w:p>
    <w:p w14:paraId="00F501A0" w14:textId="1CC7D5AD" w:rsidR="00D20064" w:rsidRPr="00C54A84" w:rsidRDefault="00C54A84" w:rsidP="00C54A84">
      <w:pPr>
        <w:pStyle w:val="Heading1"/>
        <w:numPr>
          <w:ilvl w:val="0"/>
          <w:numId w:val="10"/>
        </w:numPr>
        <w:pBdr>
          <w:top w:val="single" w:sz="12" w:space="2" w:color="auto"/>
        </w:pBdr>
        <w:jc w:val="both"/>
        <w:rPr>
          <w:sz w:val="32"/>
        </w:rPr>
      </w:pPr>
      <w:r w:rsidRPr="00853DC8">
        <w:rPr>
          <w:lang w:val="en-US"/>
        </w:rPr>
        <w:lastRenderedPageBreak/>
        <w:t xml:space="preserve">Generic </w:t>
      </w:r>
      <w:r w:rsidR="00D20064" w:rsidRPr="00C54A84">
        <w:rPr>
          <w:sz w:val="32"/>
        </w:rPr>
        <w:t>RACH assumption for HO with PSCell</w:t>
      </w:r>
    </w:p>
    <w:p w14:paraId="4E3A1B32" w14:textId="77B9FF49" w:rsidR="0056594D" w:rsidRDefault="0056594D" w:rsidP="00344667">
      <w:pPr>
        <w:jc w:val="both"/>
        <w:rPr>
          <w:rFonts w:cs="v4.2.0"/>
        </w:rPr>
      </w:pPr>
      <w:r>
        <w:rPr>
          <w:rFonts w:cs="v4.2.0"/>
        </w:rPr>
        <w:t>The RACH assumptions were discussed in last meeting as well, but unfortunately no conclusion has been made. The collected options are duplicated as below,</w:t>
      </w:r>
    </w:p>
    <w:tbl>
      <w:tblPr>
        <w:tblStyle w:val="TableGrid"/>
        <w:tblW w:w="0" w:type="auto"/>
        <w:tblLook w:val="04A0" w:firstRow="1" w:lastRow="0" w:firstColumn="1" w:lastColumn="0" w:noHBand="0" w:noVBand="1"/>
      </w:tblPr>
      <w:tblGrid>
        <w:gridCol w:w="9629"/>
      </w:tblGrid>
      <w:tr w:rsidR="0056594D" w:rsidRPr="00C54A84" w14:paraId="5ED46E0A" w14:textId="77777777" w:rsidTr="0056594D">
        <w:tc>
          <w:tcPr>
            <w:tcW w:w="9629" w:type="dxa"/>
          </w:tcPr>
          <w:p w14:paraId="193C27EA" w14:textId="77777777" w:rsidR="00C54A84" w:rsidRPr="00C54A84" w:rsidRDefault="00C54A84" w:rsidP="00C54A84">
            <w:pPr>
              <w:spacing w:before="0" w:beforeAutospacing="0" w:after="0"/>
              <w:rPr>
                <w:b/>
                <w:color w:val="000000" w:themeColor="text1"/>
                <w:sz w:val="20"/>
                <w:szCs w:val="20"/>
                <w:u w:val="single"/>
                <w:lang w:eastAsia="ko-KR"/>
              </w:rPr>
            </w:pPr>
            <w:r w:rsidRPr="00C54A84">
              <w:rPr>
                <w:b/>
                <w:color w:val="000000" w:themeColor="text1"/>
                <w:sz w:val="20"/>
                <w:szCs w:val="20"/>
                <w:u w:val="single"/>
                <w:lang w:eastAsia="ko-KR"/>
              </w:rPr>
              <w:t>Issue 2-4-1: 2 step and 4 step RACH for HO with PSCell</w:t>
            </w:r>
          </w:p>
          <w:p w14:paraId="33D3F9E6" w14:textId="77777777" w:rsidR="00C54A84" w:rsidRPr="00C54A84" w:rsidRDefault="00C54A84" w:rsidP="00C54A84">
            <w:pPr>
              <w:numPr>
                <w:ilvl w:val="0"/>
                <w:numId w:val="29"/>
              </w:numPr>
              <w:overflowPunct/>
              <w:autoSpaceDE/>
              <w:autoSpaceDN/>
              <w:adjustRightInd/>
              <w:spacing w:before="0" w:beforeAutospacing="0" w:after="0" w:line="259" w:lineRule="auto"/>
              <w:ind w:left="720"/>
              <w:jc w:val="both"/>
              <w:textAlignment w:val="auto"/>
              <w:rPr>
                <w:color w:val="000000" w:themeColor="text1"/>
                <w:sz w:val="20"/>
                <w:szCs w:val="20"/>
              </w:rPr>
            </w:pPr>
            <w:r w:rsidRPr="00C54A84">
              <w:rPr>
                <w:color w:val="000000" w:themeColor="text1"/>
                <w:sz w:val="20"/>
                <w:szCs w:val="20"/>
              </w:rPr>
              <w:t>Proposals</w:t>
            </w:r>
          </w:p>
          <w:p w14:paraId="6626C7BE" w14:textId="77777777" w:rsidR="00C54A84" w:rsidRPr="00C54A84" w:rsidRDefault="00C54A84" w:rsidP="00C54A84">
            <w:pPr>
              <w:numPr>
                <w:ilvl w:val="1"/>
                <w:numId w:val="29"/>
              </w:numPr>
              <w:overflowPunct/>
              <w:autoSpaceDE/>
              <w:autoSpaceDN/>
              <w:adjustRightInd/>
              <w:spacing w:before="0" w:beforeAutospacing="0" w:after="0" w:line="259" w:lineRule="auto"/>
              <w:ind w:left="1080"/>
              <w:jc w:val="both"/>
              <w:textAlignment w:val="auto"/>
              <w:rPr>
                <w:color w:val="000000" w:themeColor="text1"/>
                <w:sz w:val="20"/>
                <w:szCs w:val="20"/>
              </w:rPr>
            </w:pPr>
            <w:r w:rsidRPr="00C54A84">
              <w:rPr>
                <w:color w:val="000000" w:themeColor="text1"/>
                <w:sz w:val="20"/>
                <w:szCs w:val="20"/>
              </w:rPr>
              <w:t xml:space="preserve">Option 1b (CATT, vivo, Nokia, Ericsson, Intel, ZTE): </w:t>
            </w:r>
          </w:p>
          <w:p w14:paraId="78C9A008" w14:textId="77777777" w:rsidR="00C54A84" w:rsidRPr="00C54A84" w:rsidRDefault="00C54A84" w:rsidP="00C54A84">
            <w:pPr>
              <w:numPr>
                <w:ilvl w:val="2"/>
                <w:numId w:val="29"/>
              </w:numPr>
              <w:overflowPunct/>
              <w:autoSpaceDE/>
              <w:autoSpaceDN/>
              <w:adjustRightInd/>
              <w:spacing w:before="0" w:beforeAutospacing="0" w:after="0" w:line="259" w:lineRule="auto"/>
              <w:ind w:left="1800"/>
              <w:jc w:val="both"/>
              <w:textAlignment w:val="auto"/>
              <w:rPr>
                <w:color w:val="000000" w:themeColor="text1"/>
                <w:sz w:val="20"/>
                <w:szCs w:val="20"/>
              </w:rPr>
            </w:pPr>
            <w:r w:rsidRPr="00C54A84">
              <w:rPr>
                <w:rFonts w:hint="eastAsia"/>
                <w:color w:val="000000" w:themeColor="text1"/>
                <w:sz w:val="20"/>
                <w:szCs w:val="20"/>
              </w:rPr>
              <w:t>The requirements defined for handover with PSCell will be applied both 2-step RA and 4-step RA. No need to mention it in the specification.</w:t>
            </w:r>
          </w:p>
          <w:p w14:paraId="6A0D5534" w14:textId="77777777" w:rsidR="00C54A84" w:rsidRPr="00C54A84" w:rsidRDefault="00C54A84" w:rsidP="00C54A84">
            <w:pPr>
              <w:numPr>
                <w:ilvl w:val="1"/>
                <w:numId w:val="29"/>
              </w:numPr>
              <w:overflowPunct/>
              <w:autoSpaceDE/>
              <w:autoSpaceDN/>
              <w:adjustRightInd/>
              <w:spacing w:before="0" w:beforeAutospacing="0" w:after="0" w:line="259" w:lineRule="auto"/>
              <w:ind w:left="1080"/>
              <w:jc w:val="both"/>
              <w:textAlignment w:val="auto"/>
              <w:rPr>
                <w:color w:val="000000" w:themeColor="text1"/>
                <w:sz w:val="20"/>
                <w:szCs w:val="20"/>
              </w:rPr>
            </w:pPr>
            <w:r w:rsidRPr="00C54A84">
              <w:rPr>
                <w:color w:val="000000" w:themeColor="text1"/>
                <w:sz w:val="20"/>
                <w:szCs w:val="20"/>
              </w:rPr>
              <w:t>Option 1c (A</w:t>
            </w:r>
            <w:r w:rsidRPr="00C54A84">
              <w:rPr>
                <w:rFonts w:hint="eastAsia"/>
                <w:color w:val="000000" w:themeColor="text1"/>
                <w:sz w:val="20"/>
                <w:szCs w:val="20"/>
              </w:rPr>
              <w:t>pple</w:t>
            </w:r>
            <w:r w:rsidRPr="00C54A84">
              <w:rPr>
                <w:color w:val="000000" w:themeColor="text1"/>
                <w:sz w:val="20"/>
                <w:szCs w:val="20"/>
              </w:rPr>
              <w:t xml:space="preserve">, Xiaomi, Intel, Nokia, vivo, ZTE, MTK): </w:t>
            </w:r>
          </w:p>
          <w:p w14:paraId="1C8AA74D" w14:textId="77777777" w:rsidR="00C54A84" w:rsidRPr="00C54A84" w:rsidRDefault="00C54A84" w:rsidP="00C54A84">
            <w:pPr>
              <w:numPr>
                <w:ilvl w:val="2"/>
                <w:numId w:val="29"/>
              </w:numPr>
              <w:overflowPunct/>
              <w:autoSpaceDE/>
              <w:autoSpaceDN/>
              <w:adjustRightInd/>
              <w:spacing w:before="0" w:beforeAutospacing="0" w:after="0" w:line="259" w:lineRule="auto"/>
              <w:ind w:left="1800"/>
              <w:jc w:val="both"/>
              <w:textAlignment w:val="auto"/>
              <w:rPr>
                <w:rFonts w:ascii="Times" w:hAnsi="Times" w:cs="Times"/>
                <w:color w:val="000000" w:themeColor="text1"/>
                <w:sz w:val="20"/>
                <w:szCs w:val="20"/>
              </w:rPr>
            </w:pPr>
            <w:r w:rsidRPr="00C54A84">
              <w:rPr>
                <w:rFonts w:ascii="Times" w:hAnsi="Times" w:cs="Times"/>
                <w:color w:val="000000" w:themeColor="text1"/>
                <w:sz w:val="20"/>
                <w:szCs w:val="20"/>
              </w:rPr>
              <w:t>No need to mention 2-step RA or 4-step RA in the requirement of HO with PSCell.</w:t>
            </w:r>
          </w:p>
          <w:p w14:paraId="0E40EEAC" w14:textId="77777777" w:rsidR="00C54A84" w:rsidRPr="00C54A84" w:rsidRDefault="00C54A84" w:rsidP="00C54A84">
            <w:pPr>
              <w:numPr>
                <w:ilvl w:val="1"/>
                <w:numId w:val="29"/>
              </w:numPr>
              <w:overflowPunct/>
              <w:autoSpaceDE/>
              <w:autoSpaceDN/>
              <w:adjustRightInd/>
              <w:spacing w:before="0" w:beforeAutospacing="0" w:after="0" w:line="259" w:lineRule="auto"/>
              <w:ind w:left="1080"/>
              <w:jc w:val="both"/>
              <w:textAlignment w:val="auto"/>
              <w:rPr>
                <w:color w:val="000000" w:themeColor="text1"/>
                <w:sz w:val="20"/>
                <w:szCs w:val="20"/>
              </w:rPr>
            </w:pPr>
            <w:r w:rsidRPr="00C54A84">
              <w:rPr>
                <w:color w:val="000000" w:themeColor="text1"/>
                <w:sz w:val="20"/>
                <w:szCs w:val="20"/>
              </w:rPr>
              <w:t>Option 2 (A</w:t>
            </w:r>
            <w:r w:rsidRPr="00C54A84">
              <w:rPr>
                <w:rFonts w:hint="eastAsia"/>
                <w:color w:val="000000" w:themeColor="text1"/>
                <w:sz w:val="20"/>
                <w:szCs w:val="20"/>
              </w:rPr>
              <w:t>pple</w:t>
            </w:r>
            <w:r w:rsidRPr="00C54A84">
              <w:rPr>
                <w:color w:val="000000" w:themeColor="text1"/>
                <w:sz w:val="20"/>
                <w:szCs w:val="20"/>
              </w:rPr>
              <w:t xml:space="preserve">, Qualcomm, OPPO, MTK): </w:t>
            </w:r>
          </w:p>
          <w:p w14:paraId="60094B17" w14:textId="57295357" w:rsidR="00C54A84" w:rsidRPr="00C54A84" w:rsidRDefault="00C54A84" w:rsidP="00C54A84">
            <w:pPr>
              <w:numPr>
                <w:ilvl w:val="2"/>
                <w:numId w:val="29"/>
              </w:numPr>
              <w:overflowPunct/>
              <w:autoSpaceDE/>
              <w:autoSpaceDN/>
              <w:adjustRightInd/>
              <w:spacing w:before="0" w:beforeAutospacing="0" w:after="0" w:line="259" w:lineRule="auto"/>
              <w:ind w:left="1800"/>
              <w:jc w:val="both"/>
              <w:textAlignment w:val="auto"/>
              <w:rPr>
                <w:color w:val="000000" w:themeColor="text1"/>
                <w:sz w:val="20"/>
                <w:szCs w:val="20"/>
              </w:rPr>
            </w:pPr>
            <w:r w:rsidRPr="00C54A84">
              <w:rPr>
                <w:color w:val="000000" w:themeColor="text1"/>
                <w:sz w:val="20"/>
                <w:szCs w:val="20"/>
              </w:rPr>
              <w:t>For requirement of HO with PSCell, RAN4 starts the discussion with 4 step RACH first and FFS on 2 step RACH.</w:t>
            </w:r>
          </w:p>
          <w:p w14:paraId="5F929EAD" w14:textId="77777777" w:rsidR="00C54A84" w:rsidRPr="00C54A84" w:rsidRDefault="00C54A84" w:rsidP="00C54A84">
            <w:pPr>
              <w:spacing w:before="0" w:beforeAutospacing="0" w:after="0"/>
              <w:rPr>
                <w:b/>
                <w:color w:val="000000" w:themeColor="text1"/>
                <w:sz w:val="20"/>
                <w:szCs w:val="20"/>
                <w:u w:val="single"/>
                <w:lang w:eastAsia="ko-KR"/>
              </w:rPr>
            </w:pPr>
            <w:r w:rsidRPr="00C54A84">
              <w:rPr>
                <w:b/>
                <w:color w:val="000000" w:themeColor="text1"/>
                <w:sz w:val="20"/>
                <w:szCs w:val="20"/>
                <w:u w:val="single"/>
                <w:lang w:eastAsia="ko-KR"/>
              </w:rPr>
              <w:t>Issue 2-4-2: RACH occasion collision between Pcell and PSCell</w:t>
            </w:r>
          </w:p>
          <w:p w14:paraId="16DE2D37" w14:textId="77777777" w:rsidR="00C54A84" w:rsidRPr="00C54A84" w:rsidRDefault="00C54A84" w:rsidP="00C54A84">
            <w:pPr>
              <w:numPr>
                <w:ilvl w:val="0"/>
                <w:numId w:val="29"/>
              </w:numPr>
              <w:overflowPunct/>
              <w:autoSpaceDE/>
              <w:autoSpaceDN/>
              <w:adjustRightInd/>
              <w:spacing w:before="0" w:beforeAutospacing="0" w:after="0" w:line="259" w:lineRule="auto"/>
              <w:ind w:left="720"/>
              <w:jc w:val="both"/>
              <w:textAlignment w:val="auto"/>
              <w:rPr>
                <w:color w:val="000000" w:themeColor="text1"/>
                <w:sz w:val="20"/>
                <w:szCs w:val="20"/>
              </w:rPr>
            </w:pPr>
            <w:r w:rsidRPr="00C54A84">
              <w:rPr>
                <w:color w:val="000000" w:themeColor="text1"/>
                <w:sz w:val="20"/>
                <w:szCs w:val="20"/>
              </w:rPr>
              <w:t>Proposals</w:t>
            </w:r>
          </w:p>
          <w:p w14:paraId="64794CB4" w14:textId="77777777" w:rsidR="00C54A84" w:rsidRPr="00C54A84" w:rsidRDefault="00C54A84" w:rsidP="00C54A84">
            <w:pPr>
              <w:numPr>
                <w:ilvl w:val="1"/>
                <w:numId w:val="29"/>
              </w:numPr>
              <w:overflowPunct/>
              <w:autoSpaceDE/>
              <w:autoSpaceDN/>
              <w:adjustRightInd/>
              <w:spacing w:before="0" w:beforeAutospacing="0" w:after="0" w:line="259" w:lineRule="auto"/>
              <w:ind w:left="1440"/>
              <w:jc w:val="both"/>
              <w:textAlignment w:val="auto"/>
              <w:rPr>
                <w:color w:val="000000" w:themeColor="text1"/>
                <w:sz w:val="20"/>
                <w:szCs w:val="20"/>
              </w:rPr>
            </w:pPr>
            <w:r w:rsidRPr="00C54A84">
              <w:rPr>
                <w:color w:val="000000" w:themeColor="text1"/>
                <w:sz w:val="20"/>
                <w:szCs w:val="20"/>
              </w:rPr>
              <w:t xml:space="preserve">Option 1 (Apple, Huawei, MTK, Ericsson): </w:t>
            </w:r>
          </w:p>
          <w:p w14:paraId="1C80784C" w14:textId="77777777" w:rsidR="00C54A84" w:rsidRPr="00C54A84" w:rsidRDefault="00C54A84" w:rsidP="00C54A84">
            <w:pPr>
              <w:pStyle w:val="ListParagraph"/>
              <w:widowControl/>
              <w:numPr>
                <w:ilvl w:val="2"/>
                <w:numId w:val="29"/>
              </w:numPr>
              <w:overflowPunct w:val="0"/>
              <w:spacing w:before="0" w:beforeAutospacing="0" w:line="240" w:lineRule="auto"/>
              <w:ind w:left="1800" w:firstLineChars="0"/>
              <w:textAlignment w:val="baseline"/>
              <w:rPr>
                <w:color w:val="000000" w:themeColor="text1"/>
                <w:sz w:val="20"/>
                <w:szCs w:val="20"/>
              </w:rPr>
            </w:pPr>
            <w:r w:rsidRPr="00C54A84">
              <w:rPr>
                <w:color w:val="000000" w:themeColor="text1"/>
                <w:sz w:val="20"/>
                <w:szCs w:val="20"/>
              </w:rPr>
              <w:t xml:space="preserve">for FR1+FR1 EN-DC, an additional uncertainty delay due to PSCell RACH collision with PCell UL channels may be introduced if the PSCell RACH cannot be transmitted based on the criteria in TS38.213 section 7.6.1; </w:t>
            </w:r>
          </w:p>
          <w:p w14:paraId="0793CC76" w14:textId="77777777" w:rsidR="00C54A84" w:rsidRPr="00C54A84" w:rsidRDefault="00C54A84" w:rsidP="00C54A84">
            <w:pPr>
              <w:pStyle w:val="ListParagraph"/>
              <w:widowControl/>
              <w:numPr>
                <w:ilvl w:val="2"/>
                <w:numId w:val="29"/>
              </w:numPr>
              <w:overflowPunct w:val="0"/>
              <w:spacing w:before="0" w:beforeAutospacing="0" w:line="240" w:lineRule="auto"/>
              <w:ind w:left="1800" w:firstLineChars="0"/>
              <w:textAlignment w:val="baseline"/>
              <w:rPr>
                <w:color w:val="000000" w:themeColor="text1"/>
                <w:sz w:val="20"/>
                <w:szCs w:val="20"/>
              </w:rPr>
            </w:pPr>
            <w:r w:rsidRPr="00C54A84">
              <w:rPr>
                <w:color w:val="000000" w:themeColor="text1"/>
                <w:sz w:val="20"/>
                <w:szCs w:val="20"/>
              </w:rPr>
              <w:t xml:space="preserve">for FR1+FR1 NE-DC, an additional uncertainty delay due to PCell RACH collision with PSCell RACH may be introduced if the PCell RACH cannot be transmitted based on the criteria in TS38.213 section 7.6.2; </w:t>
            </w:r>
          </w:p>
          <w:p w14:paraId="4C177DF8" w14:textId="77777777" w:rsidR="00C54A84" w:rsidRPr="00C54A84" w:rsidRDefault="00C54A84" w:rsidP="00C54A84">
            <w:pPr>
              <w:pStyle w:val="ListParagraph"/>
              <w:widowControl/>
              <w:numPr>
                <w:ilvl w:val="2"/>
                <w:numId w:val="29"/>
              </w:numPr>
              <w:overflowPunct w:val="0"/>
              <w:spacing w:before="0" w:beforeAutospacing="0" w:line="240" w:lineRule="auto"/>
              <w:ind w:left="1800" w:firstLineChars="0"/>
              <w:textAlignment w:val="baseline"/>
              <w:rPr>
                <w:color w:val="000000" w:themeColor="text1"/>
                <w:sz w:val="20"/>
                <w:szCs w:val="20"/>
              </w:rPr>
            </w:pPr>
            <w:r w:rsidRPr="00C54A84">
              <w:rPr>
                <w:color w:val="000000" w:themeColor="text1"/>
                <w:sz w:val="20"/>
                <w:szCs w:val="20"/>
              </w:rPr>
              <w:t>otherwise, if target PCell and target PSCell are on the different FRs for EN-DC or NR-DC, no need to consider RO collision issue.</w:t>
            </w:r>
          </w:p>
          <w:p w14:paraId="3C48684A" w14:textId="77777777" w:rsidR="00C54A84" w:rsidRPr="00C54A84" w:rsidRDefault="00C54A84" w:rsidP="00C54A84">
            <w:pPr>
              <w:numPr>
                <w:ilvl w:val="1"/>
                <w:numId w:val="29"/>
              </w:numPr>
              <w:overflowPunct/>
              <w:autoSpaceDE/>
              <w:autoSpaceDN/>
              <w:adjustRightInd/>
              <w:spacing w:before="0" w:beforeAutospacing="0" w:after="0" w:line="259" w:lineRule="auto"/>
              <w:ind w:left="1440"/>
              <w:jc w:val="both"/>
              <w:textAlignment w:val="auto"/>
              <w:rPr>
                <w:color w:val="000000" w:themeColor="text1"/>
                <w:sz w:val="20"/>
                <w:szCs w:val="20"/>
              </w:rPr>
            </w:pPr>
            <w:r w:rsidRPr="00C54A84">
              <w:rPr>
                <w:color w:val="000000" w:themeColor="text1"/>
                <w:sz w:val="20"/>
                <w:szCs w:val="20"/>
              </w:rPr>
              <w:t xml:space="preserve">Option 3 (CATT, ZTE, Huawei, Qualcomm, vivo, Nokia): </w:t>
            </w:r>
          </w:p>
          <w:p w14:paraId="5F61E24E" w14:textId="19F727CB" w:rsidR="00C54A84" w:rsidRPr="00C54A84" w:rsidRDefault="00C54A84" w:rsidP="00C54A84">
            <w:pPr>
              <w:pStyle w:val="ListParagraph"/>
              <w:widowControl/>
              <w:numPr>
                <w:ilvl w:val="2"/>
                <w:numId w:val="29"/>
              </w:numPr>
              <w:overflowPunct w:val="0"/>
              <w:spacing w:before="0" w:beforeAutospacing="0" w:line="240" w:lineRule="auto"/>
              <w:ind w:left="1800" w:firstLineChars="0"/>
              <w:textAlignment w:val="baseline"/>
              <w:rPr>
                <w:rFonts w:eastAsiaTheme="minorEastAsia"/>
                <w:sz w:val="20"/>
                <w:szCs w:val="20"/>
                <w:lang w:eastAsia="zh-CN"/>
              </w:rPr>
            </w:pPr>
            <w:r w:rsidRPr="00C54A84">
              <w:rPr>
                <w:rFonts w:eastAsiaTheme="minorEastAsia" w:hint="eastAsia"/>
                <w:sz w:val="20"/>
                <w:szCs w:val="20"/>
                <w:lang w:eastAsia="zh-CN"/>
              </w:rPr>
              <w:t>The requirement for handover with PSCell will be defined for no collision of PSCell PRACH with PCell PRACH, and adding clarification that additional uncertainty delay can be expected for this case.</w:t>
            </w:r>
          </w:p>
          <w:p w14:paraId="4933A7B2" w14:textId="77777777" w:rsidR="00C54A84" w:rsidRPr="00C54A84" w:rsidRDefault="00C54A84" w:rsidP="00C54A84">
            <w:pPr>
              <w:spacing w:before="0" w:beforeAutospacing="0" w:after="0"/>
              <w:rPr>
                <w:b/>
                <w:color w:val="000000" w:themeColor="text1"/>
                <w:sz w:val="20"/>
                <w:szCs w:val="20"/>
                <w:u w:val="single"/>
                <w:lang w:eastAsia="ko-KR"/>
              </w:rPr>
            </w:pPr>
            <w:r w:rsidRPr="00C54A84">
              <w:rPr>
                <w:b/>
                <w:color w:val="000000" w:themeColor="text1"/>
                <w:sz w:val="20"/>
                <w:szCs w:val="20"/>
                <w:u w:val="single"/>
                <w:lang w:eastAsia="ko-KR"/>
              </w:rPr>
              <w:t>Issue 2-4-4: CSI-RS based CFRA</w:t>
            </w:r>
          </w:p>
          <w:p w14:paraId="5DB53DF1" w14:textId="77777777" w:rsidR="00C54A84" w:rsidRPr="00C54A84" w:rsidRDefault="00C54A84" w:rsidP="00C54A84">
            <w:pPr>
              <w:numPr>
                <w:ilvl w:val="0"/>
                <w:numId w:val="29"/>
              </w:numPr>
              <w:overflowPunct/>
              <w:autoSpaceDE/>
              <w:autoSpaceDN/>
              <w:adjustRightInd/>
              <w:spacing w:before="0" w:beforeAutospacing="0" w:after="0" w:line="259" w:lineRule="auto"/>
              <w:ind w:left="720"/>
              <w:jc w:val="both"/>
              <w:textAlignment w:val="auto"/>
              <w:rPr>
                <w:color w:val="000000" w:themeColor="text1"/>
                <w:sz w:val="20"/>
                <w:szCs w:val="20"/>
              </w:rPr>
            </w:pPr>
            <w:r w:rsidRPr="00C54A84">
              <w:rPr>
                <w:color w:val="000000" w:themeColor="text1"/>
                <w:sz w:val="20"/>
                <w:szCs w:val="20"/>
              </w:rPr>
              <w:t>Proposals</w:t>
            </w:r>
          </w:p>
          <w:p w14:paraId="0D161E12" w14:textId="77777777" w:rsidR="00C54A84" w:rsidRPr="00C54A84" w:rsidRDefault="00C54A84" w:rsidP="00C54A84">
            <w:pPr>
              <w:numPr>
                <w:ilvl w:val="1"/>
                <w:numId w:val="29"/>
              </w:numPr>
              <w:overflowPunct/>
              <w:autoSpaceDE/>
              <w:autoSpaceDN/>
              <w:adjustRightInd/>
              <w:spacing w:before="0" w:beforeAutospacing="0" w:after="0" w:line="259" w:lineRule="auto"/>
              <w:ind w:left="1080"/>
              <w:jc w:val="both"/>
              <w:textAlignment w:val="auto"/>
              <w:rPr>
                <w:color w:val="000000" w:themeColor="text1"/>
                <w:sz w:val="20"/>
                <w:szCs w:val="20"/>
              </w:rPr>
            </w:pPr>
            <w:r w:rsidRPr="00C54A84">
              <w:rPr>
                <w:rFonts w:ascii="Times" w:hAnsi="Times" w:cs="Times"/>
                <w:color w:val="000000" w:themeColor="text1"/>
                <w:sz w:val="20"/>
                <w:szCs w:val="20"/>
              </w:rPr>
              <w:t xml:space="preserve">Option 1 (Apple): </w:t>
            </w:r>
          </w:p>
          <w:p w14:paraId="248C5203" w14:textId="77777777" w:rsidR="00C54A84" w:rsidRPr="00C54A84" w:rsidRDefault="00C54A84" w:rsidP="00C54A84">
            <w:pPr>
              <w:numPr>
                <w:ilvl w:val="2"/>
                <w:numId w:val="29"/>
              </w:numPr>
              <w:overflowPunct/>
              <w:autoSpaceDE/>
              <w:autoSpaceDN/>
              <w:adjustRightInd/>
              <w:spacing w:before="0" w:beforeAutospacing="0" w:after="0" w:line="259" w:lineRule="auto"/>
              <w:ind w:left="1800"/>
              <w:jc w:val="both"/>
              <w:textAlignment w:val="auto"/>
              <w:rPr>
                <w:rFonts w:ascii="Times" w:hAnsi="Times" w:cs="Times"/>
                <w:color w:val="000000" w:themeColor="text1"/>
                <w:sz w:val="20"/>
                <w:szCs w:val="20"/>
              </w:rPr>
            </w:pPr>
            <w:r w:rsidRPr="00C54A84">
              <w:rPr>
                <w:rFonts w:ascii="Times" w:hAnsi="Times" w:cs="Times"/>
                <w:color w:val="000000" w:themeColor="text1"/>
                <w:sz w:val="20"/>
                <w:szCs w:val="20"/>
              </w:rPr>
              <w:t xml:space="preserve">If CSI-RS based CFRA is used for RACH on PSCell, the additional CSI-RS measurement and the CSI-RS to RO association period shall be considered. </w:t>
            </w:r>
          </w:p>
          <w:p w14:paraId="3632FCC8" w14:textId="77777777" w:rsidR="00C54A84" w:rsidRPr="00C54A84" w:rsidRDefault="00C54A84" w:rsidP="00C54A84">
            <w:pPr>
              <w:numPr>
                <w:ilvl w:val="1"/>
                <w:numId w:val="29"/>
              </w:numPr>
              <w:overflowPunct/>
              <w:autoSpaceDE/>
              <w:autoSpaceDN/>
              <w:adjustRightInd/>
              <w:spacing w:before="0" w:beforeAutospacing="0" w:after="0" w:line="259" w:lineRule="auto"/>
              <w:ind w:left="1080"/>
              <w:jc w:val="both"/>
              <w:textAlignment w:val="auto"/>
              <w:rPr>
                <w:color w:val="000000" w:themeColor="text1"/>
                <w:sz w:val="20"/>
                <w:szCs w:val="20"/>
              </w:rPr>
            </w:pPr>
            <w:r w:rsidRPr="00C54A84">
              <w:rPr>
                <w:rFonts w:ascii="Times" w:hAnsi="Times" w:cs="Times"/>
                <w:color w:val="000000" w:themeColor="text1"/>
                <w:sz w:val="20"/>
                <w:szCs w:val="20"/>
              </w:rPr>
              <w:t xml:space="preserve">Option 1a (Apple): </w:t>
            </w:r>
          </w:p>
          <w:p w14:paraId="5D184744" w14:textId="77777777" w:rsidR="00C54A84" w:rsidRPr="00C54A84" w:rsidRDefault="00C54A84" w:rsidP="00C54A84">
            <w:pPr>
              <w:numPr>
                <w:ilvl w:val="2"/>
                <w:numId w:val="29"/>
              </w:numPr>
              <w:overflowPunct/>
              <w:autoSpaceDE/>
              <w:autoSpaceDN/>
              <w:adjustRightInd/>
              <w:spacing w:before="0" w:beforeAutospacing="0" w:after="0" w:line="259" w:lineRule="auto"/>
              <w:ind w:left="1800"/>
              <w:jc w:val="both"/>
              <w:textAlignment w:val="auto"/>
              <w:rPr>
                <w:rFonts w:ascii="Times" w:hAnsi="Times" w:cs="Times"/>
                <w:color w:val="000000" w:themeColor="text1"/>
                <w:sz w:val="20"/>
                <w:szCs w:val="20"/>
              </w:rPr>
            </w:pPr>
            <w:r w:rsidRPr="00C54A84">
              <w:rPr>
                <w:rFonts w:ascii="Times" w:hAnsi="Times" w:cs="Times"/>
                <w:color w:val="000000" w:themeColor="text1"/>
                <w:sz w:val="20"/>
                <w:szCs w:val="20"/>
              </w:rPr>
              <w:t>Not define detailed requirement for HO with PSCell when CSI-RS based CFRA is used, but only clarify in spec that longer delay would be expected for HO with PSCell when CSI-RS based CFRA is used.</w:t>
            </w:r>
          </w:p>
          <w:p w14:paraId="0772E7E7" w14:textId="77777777" w:rsidR="00C54A84" w:rsidRPr="00C54A84" w:rsidRDefault="00C54A84" w:rsidP="00C54A84">
            <w:pPr>
              <w:numPr>
                <w:ilvl w:val="1"/>
                <w:numId w:val="29"/>
              </w:numPr>
              <w:overflowPunct/>
              <w:autoSpaceDE/>
              <w:autoSpaceDN/>
              <w:adjustRightInd/>
              <w:spacing w:before="0" w:beforeAutospacing="0" w:after="0" w:line="259" w:lineRule="auto"/>
              <w:ind w:left="1080"/>
              <w:jc w:val="both"/>
              <w:textAlignment w:val="auto"/>
              <w:rPr>
                <w:color w:val="000000" w:themeColor="text1"/>
                <w:sz w:val="20"/>
                <w:szCs w:val="20"/>
              </w:rPr>
            </w:pPr>
            <w:r w:rsidRPr="00C54A84">
              <w:rPr>
                <w:rFonts w:ascii="Times" w:hAnsi="Times" w:cs="Times"/>
                <w:color w:val="000000" w:themeColor="text1"/>
                <w:sz w:val="20"/>
                <w:szCs w:val="20"/>
              </w:rPr>
              <w:t xml:space="preserve">Option 2 (vivo, Qualcomm, Xiaomi): </w:t>
            </w:r>
          </w:p>
          <w:p w14:paraId="5E37477B" w14:textId="77777777" w:rsidR="00C54A84" w:rsidRPr="00C54A84" w:rsidRDefault="00C54A84" w:rsidP="00C54A84">
            <w:pPr>
              <w:numPr>
                <w:ilvl w:val="2"/>
                <w:numId w:val="29"/>
              </w:numPr>
              <w:overflowPunct/>
              <w:autoSpaceDE/>
              <w:autoSpaceDN/>
              <w:adjustRightInd/>
              <w:spacing w:before="0" w:beforeAutospacing="0" w:after="0" w:line="259" w:lineRule="auto"/>
              <w:ind w:left="1800"/>
              <w:jc w:val="both"/>
              <w:textAlignment w:val="auto"/>
              <w:rPr>
                <w:rFonts w:ascii="Times" w:hAnsi="Times" w:cs="Times"/>
                <w:color w:val="000000" w:themeColor="text1"/>
                <w:sz w:val="20"/>
                <w:szCs w:val="20"/>
              </w:rPr>
            </w:pPr>
            <w:r w:rsidRPr="00C54A84">
              <w:rPr>
                <w:rFonts w:ascii="Times" w:hAnsi="Times" w:cs="Times"/>
                <w:color w:val="000000" w:themeColor="text1"/>
                <w:sz w:val="20"/>
                <w:szCs w:val="20"/>
              </w:rPr>
              <w:t>CSI-RS based CFRA is deprioritized in the discussion of HO with PSCell in R17 WI.</w:t>
            </w:r>
          </w:p>
          <w:p w14:paraId="09BE2D3A" w14:textId="77777777" w:rsidR="00C54A84" w:rsidRPr="00C54A84" w:rsidRDefault="00C54A84" w:rsidP="00C54A84">
            <w:pPr>
              <w:numPr>
                <w:ilvl w:val="1"/>
                <w:numId w:val="29"/>
              </w:numPr>
              <w:overflowPunct/>
              <w:autoSpaceDE/>
              <w:autoSpaceDN/>
              <w:adjustRightInd/>
              <w:spacing w:before="0" w:beforeAutospacing="0" w:after="0" w:line="259" w:lineRule="auto"/>
              <w:ind w:left="1080"/>
              <w:jc w:val="both"/>
              <w:textAlignment w:val="auto"/>
              <w:rPr>
                <w:color w:val="000000" w:themeColor="text1"/>
                <w:sz w:val="20"/>
                <w:szCs w:val="20"/>
              </w:rPr>
            </w:pPr>
            <w:r w:rsidRPr="00C54A84">
              <w:rPr>
                <w:rFonts w:ascii="Times" w:hAnsi="Times" w:cs="Times"/>
                <w:color w:val="000000" w:themeColor="text1"/>
                <w:sz w:val="20"/>
                <w:szCs w:val="20"/>
              </w:rPr>
              <w:t xml:space="preserve">Option 3 (Nokia, Qualcomm, Xiaomi, vivo): </w:t>
            </w:r>
          </w:p>
          <w:p w14:paraId="5FD9C0FE" w14:textId="77777777" w:rsidR="00C54A84" w:rsidRPr="00C54A84" w:rsidRDefault="00C54A84" w:rsidP="00C54A84">
            <w:pPr>
              <w:numPr>
                <w:ilvl w:val="2"/>
                <w:numId w:val="29"/>
              </w:numPr>
              <w:overflowPunct/>
              <w:autoSpaceDE/>
              <w:autoSpaceDN/>
              <w:adjustRightInd/>
              <w:spacing w:before="0" w:beforeAutospacing="0" w:after="0" w:line="259" w:lineRule="auto"/>
              <w:ind w:left="1800"/>
              <w:jc w:val="both"/>
              <w:textAlignment w:val="auto"/>
              <w:rPr>
                <w:rFonts w:ascii="Times" w:hAnsi="Times" w:cs="Times"/>
                <w:color w:val="000000" w:themeColor="text1"/>
                <w:sz w:val="20"/>
                <w:szCs w:val="20"/>
              </w:rPr>
            </w:pPr>
            <w:r w:rsidRPr="00C54A84">
              <w:rPr>
                <w:rFonts w:ascii="Times" w:hAnsi="Times" w:cs="Times"/>
                <w:color w:val="000000" w:themeColor="text1"/>
                <w:sz w:val="20"/>
                <w:szCs w:val="20"/>
              </w:rPr>
              <w:t>Follow the same assumption as legacy HO requirements and do not need to discuss CSI-RS based CFRA</w:t>
            </w:r>
          </w:p>
          <w:p w14:paraId="3FCDAF95" w14:textId="77777777" w:rsidR="00C54A84" w:rsidRPr="00C54A84" w:rsidRDefault="00C54A84" w:rsidP="00C54A84">
            <w:pPr>
              <w:numPr>
                <w:ilvl w:val="1"/>
                <w:numId w:val="29"/>
              </w:numPr>
              <w:overflowPunct/>
              <w:autoSpaceDE/>
              <w:autoSpaceDN/>
              <w:adjustRightInd/>
              <w:spacing w:before="0" w:beforeAutospacing="0" w:after="0" w:line="259" w:lineRule="auto"/>
              <w:ind w:left="1080"/>
              <w:jc w:val="both"/>
              <w:textAlignment w:val="auto"/>
              <w:rPr>
                <w:color w:val="000000" w:themeColor="text1"/>
                <w:sz w:val="20"/>
                <w:szCs w:val="20"/>
              </w:rPr>
            </w:pPr>
            <w:r w:rsidRPr="00C54A84">
              <w:rPr>
                <w:rFonts w:ascii="Times" w:hAnsi="Times" w:cs="Times"/>
                <w:color w:val="000000" w:themeColor="text1"/>
                <w:sz w:val="20"/>
                <w:szCs w:val="20"/>
              </w:rPr>
              <w:t xml:space="preserve">Option 4 (CATT, Qualcomm, Xiaomi, Nokia, MTK, vivo): </w:t>
            </w:r>
          </w:p>
          <w:p w14:paraId="7407805D" w14:textId="0637EB8B" w:rsidR="0056594D" w:rsidRPr="00C54A84" w:rsidRDefault="00C54A84" w:rsidP="00C54A84">
            <w:pPr>
              <w:numPr>
                <w:ilvl w:val="2"/>
                <w:numId w:val="29"/>
              </w:numPr>
              <w:overflowPunct/>
              <w:autoSpaceDE/>
              <w:autoSpaceDN/>
              <w:adjustRightInd/>
              <w:spacing w:before="0" w:beforeAutospacing="0" w:after="0" w:line="259" w:lineRule="auto"/>
              <w:ind w:left="1800"/>
              <w:jc w:val="both"/>
              <w:textAlignment w:val="auto"/>
              <w:rPr>
                <w:color w:val="000000" w:themeColor="text1"/>
                <w:sz w:val="20"/>
                <w:szCs w:val="20"/>
              </w:rPr>
            </w:pPr>
            <w:r w:rsidRPr="00C54A84">
              <w:rPr>
                <w:rFonts w:hint="eastAsia"/>
                <w:color w:val="000000" w:themeColor="text1"/>
                <w:sz w:val="20"/>
                <w:szCs w:val="20"/>
              </w:rPr>
              <w:t>D</w:t>
            </w:r>
            <w:r w:rsidRPr="00C54A84">
              <w:rPr>
                <w:color w:val="000000" w:themeColor="text1"/>
                <w:sz w:val="20"/>
                <w:szCs w:val="20"/>
              </w:rPr>
              <w:t xml:space="preserve">o not </w:t>
            </w:r>
            <w:r w:rsidRPr="00C54A84">
              <w:rPr>
                <w:rFonts w:hint="eastAsia"/>
                <w:color w:val="000000" w:themeColor="text1"/>
                <w:sz w:val="20"/>
                <w:szCs w:val="20"/>
              </w:rPr>
              <w:t xml:space="preserve">consider </w:t>
            </w:r>
            <w:r w:rsidRPr="00C54A84">
              <w:rPr>
                <w:color w:val="000000" w:themeColor="text1"/>
                <w:sz w:val="20"/>
                <w:szCs w:val="20"/>
              </w:rPr>
              <w:t>CSI-RS based CFRA</w:t>
            </w:r>
            <w:r w:rsidRPr="00C54A84">
              <w:rPr>
                <w:rFonts w:hint="eastAsia"/>
                <w:color w:val="000000" w:themeColor="text1"/>
                <w:sz w:val="20"/>
                <w:szCs w:val="20"/>
              </w:rPr>
              <w:t xml:space="preserve"> for handover with PSCell in this WI.</w:t>
            </w:r>
          </w:p>
        </w:tc>
      </w:tr>
    </w:tbl>
    <w:p w14:paraId="5D865DEB" w14:textId="231EC2B7" w:rsidR="007F3542" w:rsidRDefault="007F3542" w:rsidP="00344667">
      <w:pPr>
        <w:jc w:val="both"/>
        <w:rPr>
          <w:rFonts w:cs="v4.2.0"/>
        </w:rPr>
      </w:pPr>
      <w:r>
        <w:rPr>
          <w:rFonts w:cs="v4.2.0"/>
        </w:rPr>
        <w:t>Since 2 step RACH is a R16 feature, we think RAN4 could start from 4 step RACH first and 2 step RACH might be discussed after the requirement of HO with PSCell by using 4 step RACH is stable.</w:t>
      </w:r>
      <w:r w:rsidR="00C54A84">
        <w:rPr>
          <w:rFonts w:cs="v4.2.0"/>
        </w:rPr>
        <w:t xml:space="preserve"> However, based on the discussion in last meeting, we think option 1c could be a good compromise</w:t>
      </w:r>
      <w:r>
        <w:rPr>
          <w:rFonts w:cs="v4.2.0"/>
        </w:rPr>
        <w:t>.</w:t>
      </w:r>
    </w:p>
    <w:p w14:paraId="59C4305A" w14:textId="163C7F46" w:rsidR="007F3542" w:rsidRPr="007F3542" w:rsidRDefault="007F3542" w:rsidP="00344667">
      <w:pPr>
        <w:jc w:val="both"/>
        <w:rPr>
          <w:rFonts w:cs="v4.2.0"/>
          <w:b/>
          <w:bCs/>
          <w:i/>
          <w:iCs/>
        </w:rPr>
      </w:pPr>
      <w:r w:rsidRPr="007F3542">
        <w:rPr>
          <w:rFonts w:cs="v4.2.0"/>
          <w:b/>
          <w:bCs/>
          <w:i/>
          <w:iCs/>
        </w:rPr>
        <w:t xml:space="preserve">Proposal </w:t>
      </w:r>
      <w:r w:rsidR="00C54A84">
        <w:rPr>
          <w:rFonts w:cs="v4.2.0"/>
          <w:b/>
          <w:bCs/>
          <w:i/>
          <w:iCs/>
        </w:rPr>
        <w:t>7</w:t>
      </w:r>
      <w:r w:rsidRPr="007F3542">
        <w:rPr>
          <w:rFonts w:cs="v4.2.0"/>
          <w:b/>
          <w:bCs/>
          <w:i/>
          <w:iCs/>
        </w:rPr>
        <w:t xml:space="preserve">: </w:t>
      </w:r>
      <w:r w:rsidR="00C54A84" w:rsidRPr="00C54A84">
        <w:rPr>
          <w:rFonts w:cs="v4.2.0"/>
          <w:b/>
          <w:bCs/>
          <w:i/>
          <w:iCs/>
        </w:rPr>
        <w:t>No need to mention 2-step RA or 4-step RA in the requirement of HO with PSCell</w:t>
      </w:r>
      <w:r w:rsidR="0056594D" w:rsidRPr="0056594D">
        <w:rPr>
          <w:rFonts w:cs="v4.2.0"/>
          <w:b/>
          <w:bCs/>
          <w:i/>
          <w:iCs/>
        </w:rPr>
        <w:t>.</w:t>
      </w:r>
    </w:p>
    <w:p w14:paraId="6A712D49" w14:textId="4E076BFA" w:rsidR="004556EE" w:rsidRDefault="00F328A2" w:rsidP="00344667">
      <w:pPr>
        <w:jc w:val="both"/>
        <w:rPr>
          <w:rFonts w:cs="v4.2.0"/>
        </w:rPr>
      </w:pPr>
      <w:r>
        <w:rPr>
          <w:rFonts w:cs="v4.2.0"/>
        </w:rPr>
        <w:t xml:space="preserve">Based on RAN2 </w:t>
      </w:r>
      <w:r w:rsidR="002B5B3A">
        <w:rPr>
          <w:rFonts w:cs="v4.2.0"/>
        </w:rPr>
        <w:t>conclusions</w:t>
      </w:r>
      <w:r>
        <w:rPr>
          <w:rFonts w:cs="v4.2.0"/>
        </w:rPr>
        <w:t xml:space="preserve">, there is not RACH time order restriction for HO with PSCell. Since sequential or parallel processing is mainly discussed for DL synchronization procedure, and that means RACH collision could occur for both sequential and parallel processing. </w:t>
      </w:r>
      <w:r w:rsidR="005914AF">
        <w:rPr>
          <w:rFonts w:cs="v4.2.0"/>
        </w:rPr>
        <w:t xml:space="preserve">RAN1 has clear </w:t>
      </w:r>
      <w:r w:rsidR="005914AF">
        <w:rPr>
          <w:rFonts w:cs="v4.2.0"/>
        </w:rPr>
        <w:lastRenderedPageBreak/>
        <w:t xml:space="preserve">power allocation definition between CGs in MR-DC case (that applies to RACHs as well), </w:t>
      </w:r>
      <w:r w:rsidR="00BE134B">
        <w:rPr>
          <w:rFonts w:cs="v4.2.0"/>
        </w:rPr>
        <w:t xml:space="preserve">the RACH transmission on certain CG depends on the power allocation and UE capability (dynamic power sharing and single UL). For instance, in RAN1 TS38.213 section 7.6, the power allocation mechanism has been defined for EN-DC, NE-DC and NR-DC, and </w:t>
      </w:r>
      <w:r w:rsidR="00E66697">
        <w:rPr>
          <w:rFonts w:cs="v4.2.0"/>
        </w:rPr>
        <w:t xml:space="preserve">followings are the partial definitions for </w:t>
      </w:r>
      <w:r w:rsidR="00BE134B">
        <w:rPr>
          <w:rFonts w:cs="v4.2.0"/>
        </w:rPr>
        <w:t>EN-DC</w:t>
      </w:r>
      <w:r w:rsidR="00E66697">
        <w:rPr>
          <w:rFonts w:cs="v4.2.0"/>
        </w:rPr>
        <w:t xml:space="preserve"> and NE-DC</w:t>
      </w:r>
      <w:r w:rsidR="00BE134B">
        <w:rPr>
          <w:rFonts w:cs="v4.2.0"/>
        </w:rPr>
        <w:t xml:space="preserve"> </w:t>
      </w:r>
      <w:r w:rsidR="00E66697">
        <w:rPr>
          <w:rFonts w:cs="v4.2.0"/>
        </w:rPr>
        <w:t xml:space="preserve">cases </w:t>
      </w:r>
      <w:r w:rsidR="00BE134B">
        <w:rPr>
          <w:rFonts w:cs="v4.2.0"/>
        </w:rPr>
        <w:t>as example,</w:t>
      </w:r>
    </w:p>
    <w:tbl>
      <w:tblPr>
        <w:tblStyle w:val="TableGrid"/>
        <w:tblW w:w="0" w:type="auto"/>
        <w:tblLook w:val="04A0" w:firstRow="1" w:lastRow="0" w:firstColumn="1" w:lastColumn="0" w:noHBand="0" w:noVBand="1"/>
      </w:tblPr>
      <w:tblGrid>
        <w:gridCol w:w="9629"/>
      </w:tblGrid>
      <w:tr w:rsidR="00BE134B" w14:paraId="5AFD8904" w14:textId="77777777" w:rsidTr="00E71C3A">
        <w:trPr>
          <w:trHeight w:val="6489"/>
        </w:trPr>
        <w:tc>
          <w:tcPr>
            <w:tcW w:w="9596" w:type="dxa"/>
          </w:tcPr>
          <w:p w14:paraId="2EB9A9C2" w14:textId="06A5D16A" w:rsidR="00E66697" w:rsidRPr="00E66697" w:rsidRDefault="00E66697" w:rsidP="00F328A2">
            <w:pPr>
              <w:spacing w:before="0" w:beforeAutospacing="0" w:after="0"/>
              <w:jc w:val="both"/>
              <w:rPr>
                <w:rFonts w:cs="v4.2.0"/>
                <w:b/>
                <w:bCs/>
                <w:color w:val="FF0000"/>
              </w:rPr>
            </w:pPr>
            <w:r w:rsidRPr="00E66697">
              <w:rPr>
                <w:rFonts w:cs="v4.2.0"/>
                <w:b/>
                <w:bCs/>
                <w:color w:val="FF0000"/>
              </w:rPr>
              <w:t>EN-DC:</w:t>
            </w:r>
          </w:p>
          <w:p w14:paraId="1C8439C8" w14:textId="77777777" w:rsidR="00BE134B" w:rsidRDefault="00E66697" w:rsidP="00F328A2">
            <w:pPr>
              <w:spacing w:before="0" w:beforeAutospacing="0" w:after="0"/>
              <w:jc w:val="both"/>
              <w:rPr>
                <w:rFonts w:cs="v4.2.0"/>
              </w:rPr>
            </w:pPr>
            <w:r>
              <w:rPr>
                <w:rFonts w:cs="v4.2.0"/>
                <w:noProof/>
              </w:rPr>
              <w:drawing>
                <wp:inline distT="0" distB="0" distL="0" distR="0" wp14:anchorId="11EA76D8" wp14:editId="4E466D59">
                  <wp:extent cx="5937250" cy="2220595"/>
                  <wp:effectExtent l="0" t="0" r="6350" b="1905"/>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37250" cy="2220595"/>
                          </a:xfrm>
                          <a:prstGeom prst="rect">
                            <a:avLst/>
                          </a:prstGeom>
                        </pic:spPr>
                      </pic:pic>
                    </a:graphicData>
                  </a:graphic>
                </wp:inline>
              </w:drawing>
            </w:r>
          </w:p>
          <w:p w14:paraId="17A969D4" w14:textId="45F908C9" w:rsidR="00E66697" w:rsidRPr="00E66697" w:rsidRDefault="00E66697" w:rsidP="00F328A2">
            <w:pPr>
              <w:spacing w:before="0" w:beforeAutospacing="0" w:after="0"/>
              <w:jc w:val="both"/>
              <w:rPr>
                <w:rFonts w:cs="v4.2.0"/>
                <w:b/>
                <w:bCs/>
                <w:color w:val="FF0000"/>
              </w:rPr>
            </w:pPr>
            <w:r>
              <w:rPr>
                <w:rFonts w:cs="v4.2.0"/>
                <w:b/>
                <w:bCs/>
                <w:color w:val="FF0000"/>
              </w:rPr>
              <w:t>NE</w:t>
            </w:r>
            <w:r w:rsidRPr="00E66697">
              <w:rPr>
                <w:rFonts w:cs="v4.2.0"/>
                <w:b/>
                <w:bCs/>
                <w:color w:val="FF0000"/>
              </w:rPr>
              <w:t>-DC:</w:t>
            </w:r>
          </w:p>
          <w:p w14:paraId="0B732275" w14:textId="15EEBE05" w:rsidR="00E66697" w:rsidRDefault="00E66697" w:rsidP="00F328A2">
            <w:pPr>
              <w:spacing w:before="0" w:beforeAutospacing="0" w:after="0"/>
              <w:jc w:val="both"/>
              <w:rPr>
                <w:rFonts w:cs="v4.2.0"/>
              </w:rPr>
            </w:pPr>
            <w:r>
              <w:rPr>
                <w:rFonts w:cs="v4.2.0"/>
                <w:noProof/>
              </w:rPr>
              <w:drawing>
                <wp:inline distT="0" distB="0" distL="0" distR="0" wp14:anchorId="02FC7F4A" wp14:editId="11D647D3">
                  <wp:extent cx="6120765" cy="1673225"/>
                  <wp:effectExtent l="0" t="0" r="635" b="3175"/>
                  <wp:docPr id="5" name="Picture 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email&#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1673225"/>
                          </a:xfrm>
                          <a:prstGeom prst="rect">
                            <a:avLst/>
                          </a:prstGeom>
                        </pic:spPr>
                      </pic:pic>
                    </a:graphicData>
                  </a:graphic>
                </wp:inline>
              </w:drawing>
            </w:r>
          </w:p>
        </w:tc>
      </w:tr>
    </w:tbl>
    <w:p w14:paraId="27AE3DBE" w14:textId="3245629D" w:rsidR="00BE134B" w:rsidRDefault="00E112E4" w:rsidP="00344667">
      <w:pPr>
        <w:jc w:val="both"/>
        <w:rPr>
          <w:rFonts w:cs="v4.2.0"/>
        </w:rPr>
      </w:pPr>
      <w:r>
        <w:rPr>
          <w:rFonts w:cs="v4.2.0"/>
        </w:rPr>
        <w:t>W</w:t>
      </w:r>
      <w:r w:rsidR="00BE134B">
        <w:rPr>
          <w:rFonts w:cs="v4.2.0"/>
        </w:rPr>
        <w:t>hat we observed from RAN1 spec is</w:t>
      </w:r>
      <w:r w:rsidR="00847A44">
        <w:rPr>
          <w:rFonts w:cs="v4.2.0"/>
        </w:rPr>
        <w:t>: in</w:t>
      </w:r>
      <w:r w:rsidR="00E66697">
        <w:rPr>
          <w:rFonts w:cs="v4.2.0"/>
        </w:rPr>
        <w:t xml:space="preserve"> FR1+FR1</w:t>
      </w:r>
      <w:r w:rsidR="00847A44">
        <w:rPr>
          <w:rFonts w:cs="v4.2.0"/>
        </w:rPr>
        <w:t xml:space="preserve"> EN-DC the PSCell RACH transmission may be delayed due to the power allocation and UE capability of “</w:t>
      </w:r>
      <w:r w:rsidR="00847A44" w:rsidRPr="00847A44">
        <w:rPr>
          <w:rFonts w:cs="v4.2.0"/>
        </w:rPr>
        <w:t>uplinkTxSwitching</w:t>
      </w:r>
      <w:r w:rsidR="00847A44">
        <w:rPr>
          <w:rFonts w:cs="v4.2.0"/>
        </w:rPr>
        <w:t xml:space="preserve">” when </w:t>
      </w:r>
      <w:r w:rsidR="00847A44" w:rsidRPr="00847A44">
        <w:rPr>
          <w:rFonts w:cs="v4.2.0"/>
        </w:rPr>
        <w:t>PSCell</w:t>
      </w:r>
      <w:r w:rsidR="00847A44">
        <w:rPr>
          <w:rFonts w:cs="v4.2.0"/>
        </w:rPr>
        <w:t xml:space="preserve"> RACH is collided with the UL channels on PCell; while in </w:t>
      </w:r>
      <w:r w:rsidR="00E66697">
        <w:rPr>
          <w:rFonts w:cs="v4.2.0"/>
        </w:rPr>
        <w:t xml:space="preserve">FR1+FR1 </w:t>
      </w:r>
      <w:r w:rsidR="00847A44">
        <w:rPr>
          <w:rFonts w:cs="v4.2.0"/>
        </w:rPr>
        <w:t>NE-DC the PCell RACH transmission may be delayed due to the power allocation and UE capability of “</w:t>
      </w:r>
      <w:r w:rsidR="00847A44" w:rsidRPr="00847A44">
        <w:rPr>
          <w:rFonts w:cs="v4.2.0"/>
        </w:rPr>
        <w:t>uplinkTxSwitching</w:t>
      </w:r>
      <w:r w:rsidR="00847A44">
        <w:rPr>
          <w:rFonts w:cs="v4.2.0"/>
        </w:rPr>
        <w:t xml:space="preserve">” when </w:t>
      </w:r>
      <w:r w:rsidR="00847A44" w:rsidRPr="00847A44">
        <w:rPr>
          <w:rFonts w:cs="v4.2.0"/>
        </w:rPr>
        <w:t>PCell</w:t>
      </w:r>
      <w:r w:rsidR="00847A44">
        <w:rPr>
          <w:rFonts w:cs="v4.2.0"/>
        </w:rPr>
        <w:t xml:space="preserve"> RACH is collided with the </w:t>
      </w:r>
      <w:r w:rsidR="00E66697">
        <w:rPr>
          <w:rFonts w:cs="v4.2.0"/>
        </w:rPr>
        <w:t>UL channel</w:t>
      </w:r>
      <w:r w:rsidR="00847A44">
        <w:rPr>
          <w:rFonts w:cs="v4.2.0"/>
        </w:rPr>
        <w:t xml:space="preserve"> on P</w:t>
      </w:r>
      <w:r w:rsidR="00E66697">
        <w:rPr>
          <w:rFonts w:cs="v4.2.0"/>
        </w:rPr>
        <w:t>S</w:t>
      </w:r>
      <w:r w:rsidR="00847A44">
        <w:rPr>
          <w:rFonts w:cs="v4.2.0"/>
        </w:rPr>
        <w:t>Cell</w:t>
      </w:r>
      <w:r w:rsidR="00E66697">
        <w:rPr>
          <w:rFonts w:cs="v4.2.0"/>
        </w:rPr>
        <w:t>.</w:t>
      </w:r>
      <w:r>
        <w:rPr>
          <w:rFonts w:cs="v4.2.0"/>
        </w:rPr>
        <w:t xml:space="preserve"> Moreover, for NE-DC HO with PSCell, the PCell RACH could only be collided with PSCell RACH rather than other UL channels since PSCell is not ready to be scheduled in this case.</w:t>
      </w:r>
    </w:p>
    <w:p w14:paraId="5C69E203" w14:textId="0A05B761" w:rsidR="00E112E4" w:rsidRDefault="00E66697" w:rsidP="00344667">
      <w:pPr>
        <w:jc w:val="both"/>
        <w:rPr>
          <w:rFonts w:cs="v4.2.0"/>
        </w:rPr>
      </w:pPr>
      <w:r>
        <w:rPr>
          <w:rFonts w:cs="v4.2.0"/>
        </w:rPr>
        <w:t xml:space="preserve">Thus, in this requirement for HO with PSCell, if the PCell and PSCell are on the different FRs, </w:t>
      </w:r>
      <w:r w:rsidR="00E112E4">
        <w:rPr>
          <w:rFonts w:cs="v4.2.0"/>
        </w:rPr>
        <w:t xml:space="preserve">no need to consider </w:t>
      </w:r>
      <w:r w:rsidR="00E112E4" w:rsidRPr="0056594D">
        <w:rPr>
          <w:rFonts w:cs="v4.2.0"/>
        </w:rPr>
        <w:t>RO collision issu</w:t>
      </w:r>
      <w:r w:rsidR="00E112E4">
        <w:rPr>
          <w:rFonts w:cs="v4.2.0"/>
        </w:rPr>
        <w:t>e. But if PCell and PSCell are on the same FR, the RO collision issue shall be considered carefully.</w:t>
      </w:r>
      <w:r w:rsidR="00E92B96">
        <w:rPr>
          <w:rFonts w:cs="v4.2.0"/>
        </w:rPr>
        <w:t xml:space="preserve"> Here</w:t>
      </w:r>
      <w:r w:rsidR="00E112E4">
        <w:rPr>
          <w:rFonts w:cs="v4.2.0"/>
        </w:rPr>
        <w:t>, we have:</w:t>
      </w:r>
    </w:p>
    <w:p w14:paraId="5D75D596" w14:textId="24BBCCF7" w:rsidR="00E66697" w:rsidRDefault="00FF6151" w:rsidP="00344667">
      <w:pPr>
        <w:jc w:val="both"/>
        <w:rPr>
          <w:rFonts w:cs="v4.2.0"/>
        </w:rPr>
      </w:pPr>
      <w:r>
        <w:rPr>
          <w:rFonts w:cs="v4.2.0"/>
        </w:rPr>
        <w:t>-</w:t>
      </w:r>
      <w:r w:rsidR="00E112E4">
        <w:rPr>
          <w:rFonts w:cs="v4.2.0"/>
        </w:rPr>
        <w:t>FR1+FR1: EN-DC, NE-DC</w:t>
      </w:r>
    </w:p>
    <w:p w14:paraId="2F0D2708" w14:textId="53B2DE98" w:rsidR="00E112E4" w:rsidRDefault="00FF6151" w:rsidP="00344667">
      <w:pPr>
        <w:jc w:val="both"/>
        <w:rPr>
          <w:rFonts w:cs="v4.2.0"/>
        </w:rPr>
      </w:pPr>
      <w:r>
        <w:rPr>
          <w:rFonts w:cs="v4.2.0"/>
        </w:rPr>
        <w:t>-</w:t>
      </w:r>
      <w:r w:rsidR="00E112E4">
        <w:rPr>
          <w:rFonts w:cs="v4.2.0"/>
        </w:rPr>
        <w:t>FR1+FR2: EN-DC, NR-DC</w:t>
      </w:r>
    </w:p>
    <w:p w14:paraId="3937EB14" w14:textId="77777777" w:rsidR="00E112E4" w:rsidRDefault="00E112E4" w:rsidP="00344667">
      <w:pPr>
        <w:jc w:val="both"/>
        <w:rPr>
          <w:rFonts w:cs="v4.2.0"/>
        </w:rPr>
      </w:pPr>
      <w:r>
        <w:rPr>
          <w:rFonts w:cs="v4.2.0"/>
        </w:rPr>
        <w:t xml:space="preserve">That means: </w:t>
      </w:r>
    </w:p>
    <w:p w14:paraId="529327C7" w14:textId="2E3B2786" w:rsidR="00E112E4" w:rsidRDefault="00946CA5" w:rsidP="00344667">
      <w:pPr>
        <w:jc w:val="both"/>
        <w:rPr>
          <w:rFonts w:cs="v4.2.0"/>
        </w:rPr>
      </w:pPr>
      <w:r>
        <w:rPr>
          <w:rFonts w:cs="v4.2.0"/>
        </w:rPr>
        <w:t>F</w:t>
      </w:r>
      <w:r w:rsidR="00E112E4">
        <w:rPr>
          <w:rFonts w:cs="v4.2.0"/>
        </w:rPr>
        <w:t xml:space="preserve">or FR1+FR1 EN-DC, an additional uncertainty delay due to PSCell RACH collision with PCell UL channels may be introduced if the PSCell RACH cannot be transmitted based on the criteria in </w:t>
      </w:r>
      <w:r w:rsidR="00E112E4">
        <w:rPr>
          <w:rFonts w:cs="v4.2.0"/>
        </w:rPr>
        <w:lastRenderedPageBreak/>
        <w:t xml:space="preserve">TS38.213 section 7.6.1 (e.g., </w:t>
      </w:r>
      <w:r w:rsidR="00933631">
        <w:rPr>
          <w:rFonts w:cs="v4.2.0"/>
        </w:rPr>
        <w:t>not support DPS, or too much power reduction, or single UL transmission limitation</w:t>
      </w:r>
      <w:r w:rsidR="00E112E4">
        <w:rPr>
          <w:rFonts w:cs="v4.2.0"/>
        </w:rPr>
        <w:t>)</w:t>
      </w:r>
      <w:r>
        <w:rPr>
          <w:rFonts w:cs="v4.2.0"/>
        </w:rPr>
        <w:t>, as shown in example figure 1.</w:t>
      </w:r>
    </w:p>
    <w:p w14:paraId="00E7AB3F" w14:textId="77777777" w:rsidR="00946CA5" w:rsidRDefault="00365282" w:rsidP="00946CA5">
      <w:pPr>
        <w:keepNext/>
        <w:jc w:val="center"/>
      </w:pPr>
      <w:r w:rsidRPr="00365282">
        <w:rPr>
          <w:rFonts w:cs="v4.2.0"/>
          <w:noProof/>
        </w:rPr>
        <w:drawing>
          <wp:inline distT="0" distB="0" distL="0" distR="0" wp14:anchorId="36F8BB46" wp14:editId="15723A4D">
            <wp:extent cx="4137184" cy="1483360"/>
            <wp:effectExtent l="0" t="0" r="317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46406" cy="1486667"/>
                    </a:xfrm>
                    <a:prstGeom prst="rect">
                      <a:avLst/>
                    </a:prstGeom>
                  </pic:spPr>
                </pic:pic>
              </a:graphicData>
            </a:graphic>
          </wp:inline>
        </w:drawing>
      </w:r>
    </w:p>
    <w:p w14:paraId="7B7CB6BD" w14:textId="35D8F308" w:rsidR="00365282" w:rsidRDefault="00946CA5" w:rsidP="00946CA5">
      <w:pPr>
        <w:pStyle w:val="Caption"/>
        <w:jc w:val="center"/>
        <w:rPr>
          <w:rFonts w:cs="v4.2.0"/>
          <w:lang w:eastAsia="zh-CN"/>
        </w:rPr>
      </w:pPr>
      <w:r>
        <w:t xml:space="preserve">Figure </w:t>
      </w:r>
      <w:fldSimple w:instr=" SEQ Figure \* ARABIC ">
        <w:r w:rsidR="00220568">
          <w:rPr>
            <w:noProof/>
          </w:rPr>
          <w:t>1</w:t>
        </w:r>
      </w:fldSimple>
      <w:r>
        <w:t>. example of additional RACH uncertainty</w:t>
      </w:r>
    </w:p>
    <w:p w14:paraId="34F7B2D7" w14:textId="65E7EBB1" w:rsidR="00933631" w:rsidRDefault="00946CA5" w:rsidP="00933631">
      <w:pPr>
        <w:jc w:val="both"/>
        <w:rPr>
          <w:rFonts w:cs="v4.2.0"/>
        </w:rPr>
      </w:pPr>
      <w:r>
        <w:rPr>
          <w:rFonts w:cs="v4.2.0"/>
        </w:rPr>
        <w:t>F</w:t>
      </w:r>
      <w:r w:rsidR="00933631">
        <w:rPr>
          <w:rFonts w:cs="v4.2.0"/>
        </w:rPr>
        <w:t>or FR1+FR1 NE-DC, an additional uncertainty delay due to PCell RACH collision with PSCell RACH may be introduced if the PCell RACH cannot be transmitted based on the criteria in TS38.213 section 7.6.2 (e.g., not support DPS).</w:t>
      </w:r>
    </w:p>
    <w:p w14:paraId="2A8461DF" w14:textId="6A541E2B" w:rsidR="00FF6151" w:rsidRDefault="00946CA5" w:rsidP="00933631">
      <w:pPr>
        <w:jc w:val="both"/>
        <w:rPr>
          <w:rFonts w:cs="v4.2.0"/>
        </w:rPr>
      </w:pPr>
      <w:r>
        <w:rPr>
          <w:rFonts w:cs="v4.2.0"/>
        </w:rPr>
        <w:t>Otherwise, if the PCell and PSCell are on the different FRs</w:t>
      </w:r>
      <w:r w:rsidR="00E92B96">
        <w:rPr>
          <w:rFonts w:cs="v4.2.0"/>
        </w:rPr>
        <w:t xml:space="preserve"> for EN-DC or NR-DC</w:t>
      </w:r>
      <w:r>
        <w:rPr>
          <w:rFonts w:cs="v4.2.0"/>
        </w:rPr>
        <w:t xml:space="preserve">, no need to consider </w:t>
      </w:r>
      <w:r w:rsidRPr="0056594D">
        <w:rPr>
          <w:rFonts w:cs="v4.2.0"/>
        </w:rPr>
        <w:t>RO collision issu</w:t>
      </w:r>
      <w:r>
        <w:rPr>
          <w:rFonts w:cs="v4.2.0"/>
        </w:rPr>
        <w:t xml:space="preserve">e. </w:t>
      </w:r>
      <w:r w:rsidR="00FF6151">
        <w:rPr>
          <w:rFonts w:cs="v4.2.0"/>
        </w:rPr>
        <w:t xml:space="preserve">The option 3 in last meeting is the simplest way to define requirement, but it could be a kind of overkill solution for those scenarios in which RACH collision is not an issue, e.g., </w:t>
      </w:r>
      <w:r w:rsidR="00FF6151">
        <w:rPr>
          <w:color w:val="000000" w:themeColor="text1"/>
          <w:szCs w:val="18"/>
        </w:rPr>
        <w:t>target PCell and target PSCell are on the different FRs for EN-DC or NR-DC.</w:t>
      </w:r>
    </w:p>
    <w:p w14:paraId="461A1585" w14:textId="48AD871C" w:rsidR="00E92B96" w:rsidRPr="00E92B96" w:rsidRDefault="00946CA5" w:rsidP="00E92B96">
      <w:pPr>
        <w:spacing w:after="0"/>
        <w:jc w:val="both"/>
        <w:rPr>
          <w:rFonts w:cs="v4.2.0"/>
          <w:b/>
          <w:bCs/>
          <w:i/>
          <w:iCs/>
        </w:rPr>
      </w:pPr>
      <w:r w:rsidRPr="00E92B96">
        <w:rPr>
          <w:rFonts w:cs="v4.2.0"/>
          <w:b/>
          <w:bCs/>
          <w:i/>
          <w:iCs/>
        </w:rPr>
        <w:t xml:space="preserve">Proposal </w:t>
      </w:r>
      <w:r w:rsidR="00F77054">
        <w:rPr>
          <w:rFonts w:cs="v4.2.0"/>
          <w:b/>
          <w:bCs/>
          <w:i/>
          <w:iCs/>
        </w:rPr>
        <w:t>8</w:t>
      </w:r>
      <w:r w:rsidRPr="00E92B96">
        <w:rPr>
          <w:rFonts w:cs="v4.2.0"/>
          <w:b/>
          <w:bCs/>
          <w:i/>
          <w:iCs/>
        </w:rPr>
        <w:t xml:space="preserve">: </w:t>
      </w:r>
      <w:r w:rsidR="00E92B96" w:rsidRPr="00E92B96">
        <w:rPr>
          <w:rFonts w:cs="v4.2.0"/>
          <w:b/>
          <w:bCs/>
          <w:i/>
          <w:iCs/>
        </w:rPr>
        <w:t xml:space="preserve">When UE is performing HO with PSCell, </w:t>
      </w:r>
    </w:p>
    <w:p w14:paraId="6BB7EFC1" w14:textId="6F7D0A04" w:rsidR="00946CA5" w:rsidRDefault="00946CA5" w:rsidP="000F1A60">
      <w:pPr>
        <w:pStyle w:val="ListParagraph"/>
        <w:numPr>
          <w:ilvl w:val="0"/>
          <w:numId w:val="16"/>
        </w:numPr>
        <w:spacing w:line="240" w:lineRule="auto"/>
        <w:ind w:firstLineChars="0"/>
        <w:jc w:val="both"/>
        <w:rPr>
          <w:rFonts w:cs="v4.2.0"/>
          <w:b/>
          <w:bCs/>
          <w:i/>
          <w:iCs/>
          <w:sz w:val="24"/>
          <w:szCs w:val="24"/>
          <w:lang w:eastAsia="zh-CN"/>
        </w:rPr>
      </w:pPr>
      <w:r w:rsidRPr="00E92B96">
        <w:rPr>
          <w:rFonts w:cs="v4.2.0"/>
          <w:b/>
          <w:bCs/>
          <w:i/>
          <w:iCs/>
          <w:sz w:val="24"/>
          <w:szCs w:val="24"/>
          <w:lang w:eastAsia="zh-CN"/>
        </w:rPr>
        <w:t xml:space="preserve">for FR1+FR1 EN-DC, </w:t>
      </w:r>
      <w:r w:rsidR="00FF6151" w:rsidRPr="00FF6151">
        <w:rPr>
          <w:rFonts w:cs="v4.2.0"/>
          <w:b/>
          <w:bCs/>
          <w:i/>
          <w:iCs/>
          <w:sz w:val="24"/>
          <w:szCs w:val="24"/>
          <w:lang w:eastAsia="zh-CN"/>
        </w:rPr>
        <w:t xml:space="preserve">adding clarification that additional uncertainty delay can be expected </w:t>
      </w:r>
      <w:r w:rsidR="00FF6151">
        <w:rPr>
          <w:rFonts w:cs="v4.2.0"/>
          <w:b/>
          <w:bCs/>
          <w:i/>
          <w:iCs/>
          <w:sz w:val="24"/>
          <w:szCs w:val="24"/>
          <w:lang w:val="en-US" w:eastAsia="zh-CN"/>
        </w:rPr>
        <w:t>for</w:t>
      </w:r>
      <w:r w:rsidRPr="00E92B96">
        <w:rPr>
          <w:rFonts w:cs="v4.2.0"/>
          <w:b/>
          <w:bCs/>
          <w:i/>
          <w:iCs/>
          <w:sz w:val="24"/>
          <w:szCs w:val="24"/>
          <w:lang w:eastAsia="zh-CN"/>
        </w:rPr>
        <w:t xml:space="preserve"> PSCell RACH collision with PCell UL channels if the PSCell RACH cannot be transmitted based on the criteria in TS38.213 section 7.6.1; </w:t>
      </w:r>
    </w:p>
    <w:p w14:paraId="5E14A7F8" w14:textId="604841FC" w:rsidR="00946CA5" w:rsidRPr="00E92B96" w:rsidRDefault="00946CA5" w:rsidP="000F1A60">
      <w:pPr>
        <w:pStyle w:val="ListParagraph"/>
        <w:numPr>
          <w:ilvl w:val="0"/>
          <w:numId w:val="16"/>
        </w:numPr>
        <w:spacing w:line="240" w:lineRule="auto"/>
        <w:ind w:firstLineChars="0"/>
        <w:jc w:val="both"/>
        <w:rPr>
          <w:rFonts w:cs="v4.2.0"/>
          <w:b/>
          <w:bCs/>
          <w:i/>
          <w:iCs/>
          <w:sz w:val="24"/>
          <w:szCs w:val="24"/>
          <w:lang w:eastAsia="zh-CN"/>
        </w:rPr>
      </w:pPr>
      <w:r w:rsidRPr="00E92B96">
        <w:rPr>
          <w:rFonts w:cs="v4.2.0"/>
          <w:b/>
          <w:bCs/>
          <w:i/>
          <w:iCs/>
          <w:sz w:val="24"/>
          <w:szCs w:val="24"/>
          <w:lang w:eastAsia="zh-CN"/>
        </w:rPr>
        <w:t xml:space="preserve">for FR1+FR1 NE-DC, </w:t>
      </w:r>
      <w:r w:rsidR="00173DAD" w:rsidRPr="00FF6151">
        <w:rPr>
          <w:rFonts w:cs="v4.2.0"/>
          <w:b/>
          <w:bCs/>
          <w:i/>
          <w:iCs/>
          <w:sz w:val="24"/>
          <w:szCs w:val="24"/>
          <w:lang w:eastAsia="zh-CN"/>
        </w:rPr>
        <w:t xml:space="preserve">adding clarification that additional uncertainty delay can be expected </w:t>
      </w:r>
      <w:r w:rsidR="00173DAD">
        <w:rPr>
          <w:rFonts w:cs="v4.2.0"/>
          <w:b/>
          <w:bCs/>
          <w:i/>
          <w:iCs/>
          <w:sz w:val="24"/>
          <w:szCs w:val="24"/>
          <w:lang w:val="en-US" w:eastAsia="zh-CN"/>
        </w:rPr>
        <w:t>for</w:t>
      </w:r>
      <w:r w:rsidR="00173DAD" w:rsidRPr="00E92B96">
        <w:rPr>
          <w:rFonts w:cs="v4.2.0"/>
          <w:b/>
          <w:bCs/>
          <w:i/>
          <w:iCs/>
          <w:sz w:val="24"/>
          <w:szCs w:val="24"/>
          <w:lang w:eastAsia="zh-CN"/>
        </w:rPr>
        <w:t xml:space="preserve"> </w:t>
      </w:r>
      <w:r w:rsidRPr="00E92B96">
        <w:rPr>
          <w:rFonts w:cs="v4.2.0"/>
          <w:b/>
          <w:bCs/>
          <w:i/>
          <w:iCs/>
          <w:sz w:val="24"/>
          <w:szCs w:val="24"/>
          <w:lang w:eastAsia="zh-CN"/>
        </w:rPr>
        <w:t xml:space="preserve">PCell RACH collision with PSCell RACH if the PCell RACH cannot be transmitted based on the criteria in TS38.213 section 7.6.2; </w:t>
      </w:r>
    </w:p>
    <w:p w14:paraId="12FA5084" w14:textId="29702FF7" w:rsidR="00DF1285" w:rsidRPr="00DF1285" w:rsidRDefault="00946CA5" w:rsidP="00DF1285">
      <w:pPr>
        <w:pStyle w:val="ListParagraph"/>
        <w:numPr>
          <w:ilvl w:val="0"/>
          <w:numId w:val="16"/>
        </w:numPr>
        <w:spacing w:line="240" w:lineRule="auto"/>
        <w:ind w:firstLineChars="0"/>
        <w:jc w:val="both"/>
        <w:rPr>
          <w:rFonts w:cs="v4.2.0"/>
          <w:b/>
          <w:bCs/>
          <w:i/>
          <w:iCs/>
          <w:sz w:val="24"/>
          <w:szCs w:val="24"/>
          <w:lang w:val="en-US" w:eastAsia="zh-CN"/>
        </w:rPr>
      </w:pPr>
      <w:r w:rsidRPr="00E92B96">
        <w:rPr>
          <w:rFonts w:cs="v4.2.0"/>
          <w:b/>
          <w:bCs/>
          <w:i/>
          <w:iCs/>
          <w:sz w:val="24"/>
          <w:szCs w:val="24"/>
          <w:lang w:eastAsia="zh-CN"/>
        </w:rPr>
        <w:t xml:space="preserve">otherwise, if </w:t>
      </w:r>
      <w:r w:rsidR="00E92B96">
        <w:rPr>
          <w:rFonts w:cs="v4.2.0"/>
          <w:b/>
          <w:bCs/>
          <w:i/>
          <w:iCs/>
          <w:sz w:val="24"/>
          <w:szCs w:val="24"/>
          <w:lang w:val="en-US" w:eastAsia="zh-CN"/>
        </w:rPr>
        <w:t xml:space="preserve">target </w:t>
      </w:r>
      <w:r w:rsidRPr="00E92B96">
        <w:rPr>
          <w:rFonts w:cs="v4.2.0"/>
          <w:b/>
          <w:bCs/>
          <w:i/>
          <w:iCs/>
          <w:sz w:val="24"/>
          <w:szCs w:val="24"/>
          <w:lang w:eastAsia="zh-CN"/>
        </w:rPr>
        <w:t xml:space="preserve">PCell and </w:t>
      </w:r>
      <w:r w:rsidR="00E92B96">
        <w:rPr>
          <w:rFonts w:cs="v4.2.0"/>
          <w:b/>
          <w:bCs/>
          <w:i/>
          <w:iCs/>
          <w:sz w:val="24"/>
          <w:szCs w:val="24"/>
          <w:lang w:val="en-US" w:eastAsia="zh-CN"/>
        </w:rPr>
        <w:t xml:space="preserve">target </w:t>
      </w:r>
      <w:r w:rsidRPr="00E92B96">
        <w:rPr>
          <w:rFonts w:cs="v4.2.0"/>
          <w:b/>
          <w:bCs/>
          <w:i/>
          <w:iCs/>
          <w:sz w:val="24"/>
          <w:szCs w:val="24"/>
          <w:lang w:eastAsia="zh-CN"/>
        </w:rPr>
        <w:t>PSCell are on the different FRs</w:t>
      </w:r>
      <w:r w:rsidR="00B336BD" w:rsidRPr="00E92B96">
        <w:rPr>
          <w:rFonts w:cs="v4.2.0"/>
          <w:b/>
          <w:bCs/>
          <w:i/>
          <w:iCs/>
          <w:sz w:val="24"/>
          <w:szCs w:val="24"/>
          <w:lang w:val="en-US" w:eastAsia="zh-CN"/>
        </w:rPr>
        <w:t xml:space="preserve"> </w:t>
      </w:r>
      <w:r w:rsidR="00E92B96">
        <w:rPr>
          <w:rFonts w:cs="v4.2.0"/>
          <w:b/>
          <w:bCs/>
          <w:i/>
          <w:iCs/>
          <w:sz w:val="24"/>
          <w:szCs w:val="24"/>
          <w:lang w:val="en-US" w:eastAsia="zh-CN"/>
        </w:rPr>
        <w:t>for EN-DC or NR-DC</w:t>
      </w:r>
      <w:r w:rsidRPr="00E92B96">
        <w:rPr>
          <w:rFonts w:cs="v4.2.0"/>
          <w:b/>
          <w:bCs/>
          <w:i/>
          <w:iCs/>
          <w:sz w:val="24"/>
          <w:szCs w:val="24"/>
          <w:lang w:eastAsia="zh-CN"/>
        </w:rPr>
        <w:t>, no need to consider RO collision issue.</w:t>
      </w:r>
    </w:p>
    <w:p w14:paraId="542E2AC1" w14:textId="157BEE4F" w:rsidR="00DF1285" w:rsidRPr="00DF1285" w:rsidRDefault="00DF1285" w:rsidP="00DF1285">
      <w:pPr>
        <w:jc w:val="both"/>
        <w:rPr>
          <w:rFonts w:ascii="Times" w:hAnsi="Times" w:cs="Times"/>
          <w:position w:val="2"/>
        </w:rPr>
      </w:pPr>
      <w:r w:rsidRPr="00DF1285">
        <w:rPr>
          <w:rFonts w:ascii="Times" w:hAnsi="Times" w:cs="Times"/>
          <w:position w:val="2"/>
        </w:rPr>
        <w:t xml:space="preserve">In </w:t>
      </w:r>
      <w:r>
        <w:rPr>
          <w:rFonts w:ascii="Times" w:hAnsi="Times" w:cs="Times"/>
          <w:position w:val="2"/>
        </w:rPr>
        <w:t>last meeting</w:t>
      </w:r>
      <w:r w:rsidRPr="00DF1285">
        <w:rPr>
          <w:rFonts w:ascii="Times" w:hAnsi="Times" w:cs="Times"/>
          <w:position w:val="2"/>
        </w:rPr>
        <w:t xml:space="preserve">, the </w:t>
      </w:r>
      <w:r>
        <w:rPr>
          <w:rFonts w:ascii="Times" w:hAnsi="Times" w:cs="Times"/>
          <w:position w:val="2"/>
        </w:rPr>
        <w:t xml:space="preserve">necessity of </w:t>
      </w:r>
      <w:r w:rsidRPr="00DF1285">
        <w:rPr>
          <w:rFonts w:ascii="Times" w:hAnsi="Times" w:cs="Times"/>
          <w:position w:val="2"/>
        </w:rPr>
        <w:t xml:space="preserve">CSI-RS based CFRA </w:t>
      </w:r>
      <w:r>
        <w:rPr>
          <w:rFonts w:ascii="Times" w:hAnsi="Times" w:cs="Times"/>
          <w:position w:val="2"/>
        </w:rPr>
        <w:t>was</w:t>
      </w:r>
      <w:r w:rsidRPr="00DF1285">
        <w:rPr>
          <w:rFonts w:ascii="Times" w:hAnsi="Times" w:cs="Times"/>
          <w:position w:val="2"/>
        </w:rPr>
        <w:t xml:space="preserve"> </w:t>
      </w:r>
      <w:r>
        <w:rPr>
          <w:rFonts w:ascii="Times" w:hAnsi="Times" w:cs="Times"/>
          <w:position w:val="2"/>
        </w:rPr>
        <w:t>discussed</w:t>
      </w:r>
      <w:r w:rsidRPr="00DF1285">
        <w:rPr>
          <w:rFonts w:ascii="Times" w:hAnsi="Times" w:cs="Times"/>
          <w:position w:val="2"/>
        </w:rPr>
        <w:t xml:space="preserve"> for both PCell HO and PSCell addition</w:t>
      </w:r>
      <w:r>
        <w:rPr>
          <w:rFonts w:ascii="Times" w:hAnsi="Times" w:cs="Times"/>
          <w:position w:val="2"/>
        </w:rPr>
        <w:t xml:space="preserve"> in issue 2-4-4</w:t>
      </w:r>
      <w:r w:rsidRPr="00DF1285">
        <w:rPr>
          <w:rFonts w:ascii="Times" w:hAnsi="Times" w:cs="Times"/>
          <w:position w:val="2"/>
        </w:rPr>
        <w:t>. If the target PCell or target PSCell has been configured with CSI-RS CFRA, the additional CSI-RS based L3 measurement is needed before UE transmits preamble to the target PCell or PSCell, and also, the association time between RO and CSI-RS shall be clarified in the requirement. However, CSI-RS based CFRA was not specified in legacy handover and PSCell addition requirement. So</w:t>
      </w:r>
      <w:r>
        <w:rPr>
          <w:rFonts w:ascii="Times" w:hAnsi="Times" w:cs="Times"/>
          <w:position w:val="2"/>
        </w:rPr>
        <w:t>,</w:t>
      </w:r>
      <w:r w:rsidRPr="00DF1285">
        <w:rPr>
          <w:rFonts w:ascii="Times" w:hAnsi="Times" w:cs="Times"/>
          <w:position w:val="2"/>
        </w:rPr>
        <w:t xml:space="preserve"> we propose that,</w:t>
      </w:r>
    </w:p>
    <w:p w14:paraId="0A2B0CC0" w14:textId="6178E580" w:rsidR="00DF1285" w:rsidRPr="00DF1285" w:rsidRDefault="00DF1285" w:rsidP="00DF1285">
      <w:pPr>
        <w:jc w:val="both"/>
        <w:rPr>
          <w:rFonts w:ascii="Times" w:hAnsi="Times" w:cs="Times"/>
          <w:b/>
          <w:bCs/>
          <w:i/>
          <w:iCs/>
          <w:position w:val="2"/>
        </w:rPr>
      </w:pPr>
      <w:r w:rsidRPr="00DF1285">
        <w:rPr>
          <w:rFonts w:ascii="Times" w:hAnsi="Times" w:cs="Times"/>
          <w:b/>
          <w:bCs/>
          <w:i/>
          <w:iCs/>
          <w:position w:val="2"/>
        </w:rPr>
        <w:t xml:space="preserve">Proposal </w:t>
      </w:r>
      <w:r w:rsidR="00D15E51">
        <w:rPr>
          <w:rFonts w:ascii="Times" w:hAnsi="Times" w:cs="Times"/>
          <w:b/>
          <w:bCs/>
          <w:i/>
          <w:iCs/>
          <w:position w:val="2"/>
        </w:rPr>
        <w:t>9</w:t>
      </w:r>
      <w:r w:rsidRPr="00DF1285">
        <w:rPr>
          <w:rFonts w:ascii="Times" w:hAnsi="Times" w:cs="Times"/>
          <w:b/>
          <w:bCs/>
          <w:i/>
          <w:iCs/>
          <w:position w:val="2"/>
        </w:rPr>
        <w:t xml:space="preserve">: </w:t>
      </w:r>
    </w:p>
    <w:p w14:paraId="0D1F2B29" w14:textId="36ADCEF9" w:rsidR="00DF1285" w:rsidRPr="0048097C" w:rsidRDefault="00D15E51" w:rsidP="00E92B96">
      <w:pPr>
        <w:jc w:val="both"/>
        <w:rPr>
          <w:rFonts w:ascii="Times" w:hAnsi="Times" w:cs="Times"/>
          <w:b/>
          <w:bCs/>
          <w:i/>
          <w:iCs/>
          <w:position w:val="2"/>
        </w:rPr>
      </w:pPr>
      <w:r w:rsidRPr="00D15E51">
        <w:rPr>
          <w:rFonts w:ascii="Times" w:hAnsi="Times" w:cs="Times"/>
          <w:b/>
          <w:bCs/>
          <w:i/>
          <w:iCs/>
          <w:position w:val="2"/>
        </w:rPr>
        <w:t>Not define detailed requirement for HO with PSCell when CSI-RS based CFRA is used, but only clarify in spec that longer delay would be expected for HO with PSCell when CSI-RS based CFRA is used</w:t>
      </w:r>
      <w:r>
        <w:rPr>
          <w:rFonts w:ascii="Times" w:hAnsi="Times" w:cs="Times"/>
          <w:b/>
          <w:bCs/>
          <w:i/>
          <w:iCs/>
          <w:position w:val="2"/>
        </w:rPr>
        <w:t>.</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lastRenderedPageBreak/>
        <w:t>Conclusion</w:t>
      </w:r>
    </w:p>
    <w:p w14:paraId="69B2B124" w14:textId="7413A4DE" w:rsidR="00DC52ED" w:rsidRDefault="004C0D4F" w:rsidP="00DC52ED">
      <w:pPr>
        <w:jc w:val="both"/>
        <w:rPr>
          <w:iCs/>
        </w:rPr>
      </w:pPr>
      <w:r w:rsidRPr="004C0D4F">
        <w:t>In this contribution we discuss the scenarios for HO with PSCell as well as the requirements for corresponding HO delay</w:t>
      </w:r>
      <w:r w:rsidR="00DC52ED" w:rsidRPr="00DC52ED">
        <w:rPr>
          <w:iCs/>
        </w:rPr>
        <w:t>.</w:t>
      </w:r>
    </w:p>
    <w:p w14:paraId="2A50235C" w14:textId="77777777" w:rsidR="00DE6171" w:rsidRPr="00244F41" w:rsidRDefault="00DE6171" w:rsidP="00DE6171">
      <w:pPr>
        <w:jc w:val="both"/>
        <w:rPr>
          <w:rFonts w:cs="v4.2.0"/>
          <w:b/>
          <w:bCs/>
          <w:i/>
          <w:iCs/>
        </w:rPr>
      </w:pPr>
      <w:r>
        <w:rPr>
          <w:rFonts w:cs="v4.2.0"/>
          <w:b/>
          <w:bCs/>
          <w:i/>
          <w:iCs/>
        </w:rPr>
        <w:t>Proposal 1: detailed requirement of HO with PSCell for NR SA to EN-DC could be determined after receiving the reply LS from RAN2.</w:t>
      </w:r>
    </w:p>
    <w:p w14:paraId="672034DD" w14:textId="77777777" w:rsidR="00DE6171" w:rsidRPr="00244F41" w:rsidRDefault="00DE6171" w:rsidP="00DE6171">
      <w:pPr>
        <w:jc w:val="both"/>
        <w:rPr>
          <w:rFonts w:cs="v4.2.0"/>
          <w:b/>
          <w:bCs/>
          <w:i/>
          <w:iCs/>
        </w:rPr>
      </w:pPr>
      <w:r>
        <w:rPr>
          <w:rFonts w:cs="v4.2.0"/>
          <w:b/>
          <w:bCs/>
          <w:i/>
          <w:iCs/>
        </w:rPr>
        <w:t xml:space="preserve">Proposal 2: </w:t>
      </w:r>
      <w:r w:rsidRPr="00940BDB">
        <w:rPr>
          <w:rFonts w:cs="v4.2.0"/>
          <w:b/>
          <w:bCs/>
          <w:i/>
          <w:iCs/>
        </w:rPr>
        <w:t xml:space="preserve">for HO with PSCell for NR-DC to NR-DC and for EN-DC to EN-DC, if both source PCell and source PSCell configured MOs which have the same SSB frequency and SCS as target PSCell, </w:t>
      </w:r>
      <w:r>
        <w:rPr>
          <w:rFonts w:cs="v4.2.0"/>
          <w:b/>
          <w:bCs/>
          <w:i/>
          <w:iCs/>
        </w:rPr>
        <w:t>adopt either ‘using</w:t>
      </w:r>
      <w:r w:rsidRPr="00940BDB">
        <w:rPr>
          <w:rFonts w:cs="v4.2.0"/>
          <w:b/>
          <w:bCs/>
          <w:i/>
          <w:iCs/>
        </w:rPr>
        <w:t xml:space="preserve"> the SMTC in the MO configured by source PCell</w:t>
      </w:r>
      <w:r>
        <w:rPr>
          <w:rFonts w:cs="v4.2.0"/>
          <w:b/>
          <w:bCs/>
          <w:i/>
          <w:iCs/>
        </w:rPr>
        <w:t>’</w:t>
      </w:r>
      <w:r w:rsidRPr="00940BDB">
        <w:rPr>
          <w:rFonts w:cs="v4.2.0"/>
          <w:b/>
          <w:bCs/>
          <w:i/>
          <w:iCs/>
        </w:rPr>
        <w:t xml:space="preserve"> or </w:t>
      </w:r>
      <w:r>
        <w:rPr>
          <w:rFonts w:cs="v4.2.0"/>
          <w:b/>
          <w:bCs/>
          <w:i/>
          <w:iCs/>
        </w:rPr>
        <w:t>‘</w:t>
      </w:r>
      <w:r w:rsidRPr="00940BDB">
        <w:rPr>
          <w:rFonts w:cs="v4.2.0"/>
          <w:b/>
          <w:bCs/>
          <w:i/>
          <w:iCs/>
        </w:rPr>
        <w:t>up to UE implementation</w:t>
      </w:r>
      <w:r>
        <w:rPr>
          <w:rFonts w:cs="v4.2.0"/>
          <w:b/>
          <w:bCs/>
          <w:i/>
          <w:iCs/>
        </w:rPr>
        <w:t>’.</w:t>
      </w:r>
    </w:p>
    <w:p w14:paraId="205CBDF0" w14:textId="77777777" w:rsidR="00DE6171" w:rsidRDefault="00DE6171" w:rsidP="00DE6171">
      <w:pPr>
        <w:jc w:val="both"/>
        <w:rPr>
          <w:rFonts w:cs="v4.2.0"/>
          <w:b/>
          <w:bCs/>
          <w:i/>
          <w:iCs/>
        </w:rPr>
      </w:pPr>
      <w:r>
        <w:rPr>
          <w:rFonts w:cs="v4.2.0"/>
          <w:b/>
          <w:bCs/>
          <w:i/>
          <w:iCs/>
        </w:rPr>
        <w:t xml:space="preserve">Proposal 3: </w:t>
      </w:r>
      <w:r w:rsidRPr="003F4467">
        <w:rPr>
          <w:rFonts w:cs="v4.2.0"/>
          <w:b/>
          <w:bCs/>
          <w:i/>
          <w:iCs/>
        </w:rPr>
        <w:t>Timeline of T</w:t>
      </w:r>
      <w:r w:rsidRPr="003F4467">
        <w:rPr>
          <w:rFonts w:cs="v4.2.0"/>
          <w:b/>
          <w:bCs/>
          <w:i/>
          <w:iCs/>
          <w:vertAlign w:val="subscript"/>
        </w:rPr>
        <w:t>processing</w:t>
      </w:r>
      <w:r w:rsidRPr="003F4467">
        <w:rPr>
          <w:rFonts w:cs="v4.2.0"/>
          <w:b/>
          <w:bCs/>
          <w:i/>
          <w:iCs/>
        </w:rPr>
        <w:t xml:space="preserve"> (UE SW processing and RF warm-up(if needed) time) for HO with PSCell</w:t>
      </w:r>
      <w:r>
        <w:rPr>
          <w:rFonts w:cs="v4.2.0"/>
          <w:b/>
          <w:bCs/>
          <w:i/>
          <w:iCs/>
        </w:rPr>
        <w:t xml:space="preserve"> is:</w:t>
      </w:r>
    </w:p>
    <w:p w14:paraId="20EF6F64" w14:textId="77777777" w:rsidR="00DE6171" w:rsidRPr="003F4467" w:rsidRDefault="00DE6171" w:rsidP="00DE6171">
      <w:pPr>
        <w:numPr>
          <w:ilvl w:val="0"/>
          <w:numId w:val="29"/>
        </w:numPr>
        <w:overflowPunct/>
        <w:autoSpaceDE/>
        <w:autoSpaceDN/>
        <w:adjustRightInd/>
        <w:spacing w:before="0" w:beforeAutospacing="0" w:after="120" w:line="259" w:lineRule="auto"/>
        <w:ind w:left="810"/>
        <w:jc w:val="both"/>
        <w:textAlignment w:val="auto"/>
        <w:rPr>
          <w:b/>
          <w:i/>
          <w:iCs/>
          <w:color w:val="000000" w:themeColor="text1"/>
        </w:rPr>
      </w:pPr>
      <w:r w:rsidRPr="003F4467">
        <w:rPr>
          <w:b/>
          <w:i/>
          <w:iCs/>
          <w:color w:val="000000" w:themeColor="text1"/>
        </w:rPr>
        <w:t>For parallel processing cases, UE SW processing and RF warm-up for PCell handover and PSCell addition/change are performed in parallel.</w:t>
      </w:r>
    </w:p>
    <w:p w14:paraId="1C910295" w14:textId="77777777" w:rsidR="00DE6171" w:rsidRPr="003F4467" w:rsidRDefault="00DE6171" w:rsidP="00DE6171">
      <w:pPr>
        <w:numPr>
          <w:ilvl w:val="0"/>
          <w:numId w:val="29"/>
        </w:numPr>
        <w:overflowPunct/>
        <w:autoSpaceDE/>
        <w:autoSpaceDN/>
        <w:adjustRightInd/>
        <w:spacing w:before="0" w:beforeAutospacing="0" w:after="120" w:line="259" w:lineRule="auto"/>
        <w:ind w:left="810"/>
        <w:jc w:val="both"/>
        <w:textAlignment w:val="auto"/>
        <w:rPr>
          <w:b/>
          <w:i/>
          <w:iCs/>
          <w:color w:val="000000" w:themeColor="text1"/>
        </w:rPr>
      </w:pPr>
      <w:r w:rsidRPr="003F4467">
        <w:rPr>
          <w:b/>
          <w:i/>
          <w:iCs/>
          <w:color w:val="000000" w:themeColor="text1"/>
        </w:rPr>
        <w:t>For sequential processing cases, UE SW processing and RF warm-up for PCell handover and PSCell addition/change are performed in sequential.</w:t>
      </w:r>
    </w:p>
    <w:p w14:paraId="021CCAE6" w14:textId="77777777" w:rsidR="00DE6171" w:rsidRPr="003F4467" w:rsidRDefault="00DE6171" w:rsidP="00DE6171">
      <w:pPr>
        <w:jc w:val="both"/>
        <w:rPr>
          <w:rFonts w:cs="v4.2.0"/>
          <w:b/>
          <w:bCs/>
          <w:i/>
          <w:iCs/>
        </w:rPr>
      </w:pPr>
      <w:r>
        <w:rPr>
          <w:rFonts w:cs="v4.2.0"/>
          <w:b/>
          <w:bCs/>
          <w:i/>
          <w:iCs/>
        </w:rPr>
        <w:t>Proposal 4:</w:t>
      </w:r>
    </w:p>
    <w:p w14:paraId="25A098F2" w14:textId="77777777" w:rsidR="00DE6171" w:rsidRDefault="00DE6171" w:rsidP="00DE6171">
      <w:pPr>
        <w:numPr>
          <w:ilvl w:val="0"/>
          <w:numId w:val="29"/>
        </w:numPr>
        <w:overflowPunct/>
        <w:autoSpaceDE/>
        <w:autoSpaceDN/>
        <w:adjustRightInd/>
        <w:spacing w:before="0" w:beforeAutospacing="0" w:after="120" w:line="259" w:lineRule="auto"/>
        <w:ind w:left="810"/>
        <w:jc w:val="both"/>
        <w:textAlignment w:val="auto"/>
        <w:rPr>
          <w:b/>
          <w:bCs/>
          <w:i/>
          <w:iCs/>
          <w:color w:val="000000" w:themeColor="text1"/>
        </w:rPr>
      </w:pPr>
      <w:r w:rsidRPr="003F4467">
        <w:rPr>
          <w:rFonts w:cs="v4.2.0"/>
          <w:b/>
          <w:bCs/>
          <w:i/>
          <w:iCs/>
        </w:rPr>
        <w:t xml:space="preserve">For </w:t>
      </w:r>
      <w:r>
        <w:rPr>
          <w:rFonts w:cs="v4.2.0"/>
          <w:b/>
          <w:bCs/>
          <w:i/>
          <w:iCs/>
        </w:rPr>
        <w:t>parallel</w:t>
      </w:r>
      <w:r w:rsidRPr="003F4467">
        <w:rPr>
          <w:rFonts w:cs="v4.2.0"/>
          <w:b/>
          <w:bCs/>
          <w:i/>
          <w:iCs/>
        </w:rPr>
        <w:t xml:space="preserve"> processing for HO with PSCell, </w:t>
      </w:r>
      <w:r w:rsidRPr="003F4467">
        <w:rPr>
          <w:b/>
          <w:bCs/>
          <w:i/>
          <w:iCs/>
          <w:color w:val="000000" w:themeColor="text1"/>
          <w:lang w:eastAsia="ko-KR"/>
        </w:rPr>
        <w:t>T</w:t>
      </w:r>
      <w:r w:rsidRPr="003F4467">
        <w:rPr>
          <w:b/>
          <w:bCs/>
          <w:i/>
          <w:iCs/>
          <w:color w:val="000000" w:themeColor="text1"/>
          <w:vertAlign w:val="subscript"/>
          <w:lang w:eastAsia="ko-KR"/>
        </w:rPr>
        <w:t xml:space="preserve">processing </w:t>
      </w:r>
      <w:r w:rsidRPr="003F4467">
        <w:rPr>
          <w:b/>
          <w:bCs/>
          <w:i/>
          <w:iCs/>
          <w:color w:val="000000" w:themeColor="text1"/>
          <w:lang w:eastAsia="ko-KR"/>
        </w:rPr>
        <w:t xml:space="preserve">for HO with PSCell = </w:t>
      </w:r>
      <w:r w:rsidRPr="003F4467">
        <w:rPr>
          <w:b/>
          <w:bCs/>
          <w:i/>
          <w:iCs/>
          <w:color w:val="000000" w:themeColor="text1"/>
        </w:rPr>
        <w:t>max(T</w:t>
      </w:r>
      <w:r w:rsidRPr="003F4467">
        <w:rPr>
          <w:b/>
          <w:bCs/>
          <w:i/>
          <w:iCs/>
          <w:color w:val="000000" w:themeColor="text1"/>
          <w:vertAlign w:val="subscript"/>
        </w:rPr>
        <w:t>processing</w:t>
      </w:r>
      <w:r w:rsidRPr="003F4467">
        <w:rPr>
          <w:b/>
          <w:bCs/>
          <w:i/>
          <w:iCs/>
          <w:color w:val="000000" w:themeColor="text1"/>
        </w:rPr>
        <w:t xml:space="preserve"> for PCell HO, T</w:t>
      </w:r>
      <w:r w:rsidRPr="003F4467">
        <w:rPr>
          <w:b/>
          <w:bCs/>
          <w:i/>
          <w:iCs/>
          <w:color w:val="000000" w:themeColor="text1"/>
          <w:vertAlign w:val="subscript"/>
        </w:rPr>
        <w:t>processing</w:t>
      </w:r>
      <w:r w:rsidRPr="003F4467">
        <w:rPr>
          <w:b/>
          <w:bCs/>
          <w:i/>
          <w:iCs/>
          <w:color w:val="000000" w:themeColor="text1"/>
        </w:rPr>
        <w:t xml:space="preserve"> for PSCell addition/change)</w:t>
      </w:r>
    </w:p>
    <w:p w14:paraId="1D184905" w14:textId="77777777" w:rsidR="00DE6171" w:rsidRPr="003F4467" w:rsidRDefault="00DE6171" w:rsidP="00DE6171">
      <w:pPr>
        <w:numPr>
          <w:ilvl w:val="0"/>
          <w:numId w:val="29"/>
        </w:numPr>
        <w:overflowPunct/>
        <w:autoSpaceDE/>
        <w:autoSpaceDN/>
        <w:adjustRightInd/>
        <w:spacing w:before="0" w:beforeAutospacing="0" w:after="120" w:line="259" w:lineRule="auto"/>
        <w:ind w:left="810"/>
        <w:jc w:val="both"/>
        <w:textAlignment w:val="auto"/>
        <w:rPr>
          <w:b/>
          <w:bCs/>
          <w:i/>
          <w:iCs/>
          <w:color w:val="000000" w:themeColor="text1"/>
        </w:rPr>
      </w:pPr>
      <w:r w:rsidRPr="003F4467">
        <w:rPr>
          <w:rFonts w:cs="v4.2.0"/>
          <w:b/>
          <w:bCs/>
          <w:i/>
          <w:iCs/>
        </w:rPr>
        <w:t xml:space="preserve">For sequential processing for HO with PSCell, </w:t>
      </w:r>
      <w:r w:rsidRPr="003F4467">
        <w:rPr>
          <w:b/>
          <w:i/>
          <w:iCs/>
          <w:color w:val="000000" w:themeColor="text1"/>
          <w:lang w:eastAsia="ko-KR"/>
        </w:rPr>
        <w:t>T</w:t>
      </w:r>
      <w:r w:rsidRPr="003F4467">
        <w:rPr>
          <w:b/>
          <w:i/>
          <w:iCs/>
          <w:color w:val="000000" w:themeColor="text1"/>
          <w:vertAlign w:val="subscript"/>
          <w:lang w:eastAsia="ko-KR"/>
        </w:rPr>
        <w:t xml:space="preserve">processing </w:t>
      </w:r>
      <w:r w:rsidRPr="003F4467">
        <w:rPr>
          <w:b/>
          <w:i/>
          <w:iCs/>
          <w:color w:val="000000" w:themeColor="text1"/>
          <w:lang w:eastAsia="ko-KR"/>
        </w:rPr>
        <w:t xml:space="preserve">for HO with PSCell = </w:t>
      </w:r>
      <w:r w:rsidRPr="003F4467">
        <w:rPr>
          <w:b/>
          <w:i/>
          <w:iCs/>
          <w:color w:val="000000" w:themeColor="text1"/>
        </w:rPr>
        <w:t>sum(T</w:t>
      </w:r>
      <w:r w:rsidRPr="003F4467">
        <w:rPr>
          <w:b/>
          <w:i/>
          <w:iCs/>
          <w:color w:val="000000" w:themeColor="text1"/>
          <w:vertAlign w:val="subscript"/>
        </w:rPr>
        <w:t>processing</w:t>
      </w:r>
      <w:r w:rsidRPr="003F4467">
        <w:rPr>
          <w:b/>
          <w:i/>
          <w:iCs/>
          <w:color w:val="000000" w:themeColor="text1"/>
        </w:rPr>
        <w:t xml:space="preserve"> for PCell HO, T</w:t>
      </w:r>
      <w:r w:rsidRPr="003F4467">
        <w:rPr>
          <w:b/>
          <w:i/>
          <w:iCs/>
          <w:color w:val="000000" w:themeColor="text1"/>
          <w:vertAlign w:val="subscript"/>
        </w:rPr>
        <w:t>processing</w:t>
      </w:r>
      <w:r w:rsidRPr="003F4467">
        <w:rPr>
          <w:b/>
          <w:i/>
          <w:iCs/>
          <w:color w:val="000000" w:themeColor="text1"/>
        </w:rPr>
        <w:t xml:space="preserve"> for PSCell addition/change)</w:t>
      </w:r>
    </w:p>
    <w:p w14:paraId="47B60BC6" w14:textId="77777777" w:rsidR="00DE6171" w:rsidRDefault="00DE6171" w:rsidP="00DE6171">
      <w:pPr>
        <w:jc w:val="both"/>
        <w:rPr>
          <w:rFonts w:cs="v4.2.0"/>
          <w:b/>
          <w:bCs/>
          <w:i/>
          <w:iCs/>
        </w:rPr>
      </w:pPr>
      <w:r w:rsidRPr="001715D4">
        <w:rPr>
          <w:rFonts w:cs="v4.2.0"/>
          <w:b/>
          <w:bCs/>
          <w:i/>
          <w:iCs/>
        </w:rPr>
        <w:t xml:space="preserve">Proposal </w:t>
      </w:r>
      <w:r>
        <w:rPr>
          <w:rFonts w:cs="v4.2.0"/>
          <w:b/>
          <w:bCs/>
          <w:i/>
          <w:iCs/>
        </w:rPr>
        <w:t>5</w:t>
      </w:r>
      <w:r w:rsidRPr="001715D4">
        <w:rPr>
          <w:rFonts w:cs="v4.2.0"/>
          <w:b/>
          <w:bCs/>
          <w:i/>
          <w:iCs/>
        </w:rPr>
        <w:t>:</w:t>
      </w:r>
      <w:r>
        <w:rPr>
          <w:rFonts w:cs="v4.2.0"/>
          <w:b/>
          <w:bCs/>
          <w:i/>
          <w:iCs/>
        </w:rPr>
        <w:t xml:space="preserve"> </w:t>
      </w:r>
      <w:r w:rsidRPr="001715D4">
        <w:rPr>
          <w:rFonts w:cs="v4.2.0"/>
          <w:b/>
          <w:bCs/>
          <w:i/>
          <w:iCs/>
        </w:rPr>
        <w:t>the UE processing time</w:t>
      </w:r>
      <w:r>
        <w:rPr>
          <w:rFonts w:cs="v4.2.0"/>
          <w:b/>
          <w:bCs/>
          <w:i/>
          <w:iCs/>
        </w:rPr>
        <w:t xml:space="preserve"> for HO with PSCell is:</w:t>
      </w:r>
    </w:p>
    <w:tbl>
      <w:tblPr>
        <w:tblStyle w:val="TableGrid"/>
        <w:tblW w:w="9631" w:type="dxa"/>
        <w:tblLook w:val="04A0" w:firstRow="1" w:lastRow="0" w:firstColumn="1" w:lastColumn="0" w:noHBand="0" w:noVBand="1"/>
      </w:tblPr>
      <w:tblGrid>
        <w:gridCol w:w="3145"/>
        <w:gridCol w:w="2970"/>
        <w:gridCol w:w="3516"/>
      </w:tblGrid>
      <w:tr w:rsidR="00DE6171" w14:paraId="5504ECDE" w14:textId="77777777" w:rsidTr="004C7B52">
        <w:trPr>
          <w:trHeight w:val="462"/>
        </w:trPr>
        <w:tc>
          <w:tcPr>
            <w:tcW w:w="3145" w:type="dxa"/>
          </w:tcPr>
          <w:p w14:paraId="2DEE854B" w14:textId="77777777" w:rsidR="00DE6171" w:rsidRPr="00B16508" w:rsidRDefault="00DE6171" w:rsidP="004C7B52">
            <w:pPr>
              <w:spacing w:after="0"/>
              <w:jc w:val="both"/>
              <w:rPr>
                <w:rFonts w:cs="v4.2.0"/>
                <w:b/>
                <w:bCs/>
                <w:i/>
                <w:iCs/>
              </w:rPr>
            </w:pPr>
            <w:r w:rsidRPr="00B16508">
              <w:rPr>
                <w:rFonts w:cs="v4.2.0"/>
                <w:b/>
                <w:bCs/>
                <w:i/>
                <w:iCs/>
              </w:rPr>
              <w:t>UE processing margin (T</w:t>
            </w:r>
            <w:r w:rsidRPr="00B16508">
              <w:rPr>
                <w:rFonts w:cs="v4.2.0"/>
                <w:b/>
                <w:bCs/>
                <w:i/>
                <w:iCs/>
                <w:vertAlign w:val="subscript"/>
              </w:rPr>
              <w:t>processing</w:t>
            </w:r>
            <w:r w:rsidRPr="00B16508">
              <w:rPr>
                <w:rFonts w:cs="v4.2.0"/>
                <w:b/>
                <w:bCs/>
                <w:i/>
                <w:iCs/>
              </w:rPr>
              <w:t>)</w:t>
            </w:r>
          </w:p>
        </w:tc>
        <w:tc>
          <w:tcPr>
            <w:tcW w:w="2970" w:type="dxa"/>
          </w:tcPr>
          <w:p w14:paraId="327C6A56" w14:textId="77777777" w:rsidR="00DE6171" w:rsidRPr="00B16508" w:rsidRDefault="00DE6171" w:rsidP="004C7B52">
            <w:pPr>
              <w:spacing w:after="0"/>
              <w:jc w:val="both"/>
              <w:rPr>
                <w:rFonts w:cs="v4.2.0"/>
                <w:b/>
                <w:bCs/>
                <w:i/>
                <w:iCs/>
              </w:rPr>
            </w:pPr>
            <w:r w:rsidRPr="00B16508">
              <w:rPr>
                <w:rFonts w:cs="v4.2.0"/>
                <w:b/>
                <w:bCs/>
                <w:i/>
                <w:iCs/>
              </w:rPr>
              <w:t>Target PCell and PSCell is in the same FR as old serving cell</w:t>
            </w:r>
          </w:p>
        </w:tc>
        <w:tc>
          <w:tcPr>
            <w:tcW w:w="3516" w:type="dxa"/>
          </w:tcPr>
          <w:p w14:paraId="6A0821C8" w14:textId="77777777" w:rsidR="00DE6171" w:rsidRPr="00B16508" w:rsidRDefault="00DE6171" w:rsidP="004C7B52">
            <w:pPr>
              <w:spacing w:after="0"/>
              <w:jc w:val="both"/>
              <w:rPr>
                <w:rFonts w:cs="v4.2.0"/>
                <w:b/>
                <w:bCs/>
                <w:i/>
                <w:iCs/>
              </w:rPr>
            </w:pPr>
            <w:r w:rsidRPr="00B16508">
              <w:rPr>
                <w:rFonts w:cs="v4.2.0"/>
                <w:b/>
                <w:bCs/>
                <w:i/>
                <w:iCs/>
              </w:rPr>
              <w:t>Target PCell and/or target PSCell is in the different FR from old serving cell</w:t>
            </w:r>
          </w:p>
        </w:tc>
      </w:tr>
      <w:tr w:rsidR="00DE6171" w14:paraId="36679707" w14:textId="77777777" w:rsidTr="004C7B52">
        <w:trPr>
          <w:trHeight w:val="351"/>
        </w:trPr>
        <w:tc>
          <w:tcPr>
            <w:tcW w:w="3145" w:type="dxa"/>
          </w:tcPr>
          <w:p w14:paraId="38FFDA1D" w14:textId="77777777" w:rsidR="00DE6171" w:rsidRPr="00B16508" w:rsidRDefault="00DE6171" w:rsidP="004C7B52">
            <w:pPr>
              <w:spacing w:after="0"/>
              <w:jc w:val="both"/>
              <w:rPr>
                <w:rFonts w:cs="v4.2.0"/>
                <w:b/>
                <w:bCs/>
                <w:i/>
                <w:iCs/>
              </w:rPr>
            </w:pPr>
            <w:r w:rsidRPr="00B16508">
              <w:rPr>
                <w:rFonts w:cs="v4.2.0"/>
                <w:b/>
                <w:bCs/>
                <w:i/>
                <w:iCs/>
              </w:rPr>
              <w:t xml:space="preserve">Sequential processing </w:t>
            </w:r>
          </w:p>
        </w:tc>
        <w:tc>
          <w:tcPr>
            <w:tcW w:w="2970" w:type="dxa"/>
          </w:tcPr>
          <w:p w14:paraId="4A5F5FBA" w14:textId="77777777" w:rsidR="00DE6171" w:rsidRPr="00B16508" w:rsidRDefault="00DE6171" w:rsidP="004C7B52">
            <w:pPr>
              <w:spacing w:after="0"/>
              <w:jc w:val="both"/>
              <w:rPr>
                <w:rFonts w:cs="v4.2.0"/>
                <w:b/>
                <w:bCs/>
                <w:i/>
                <w:iCs/>
              </w:rPr>
            </w:pPr>
            <w:r w:rsidRPr="00B16508">
              <w:rPr>
                <w:rFonts w:cs="v4.2.0"/>
                <w:b/>
                <w:bCs/>
                <w:i/>
                <w:iCs/>
              </w:rPr>
              <w:t>40ms</w:t>
            </w:r>
          </w:p>
        </w:tc>
        <w:tc>
          <w:tcPr>
            <w:tcW w:w="3516" w:type="dxa"/>
          </w:tcPr>
          <w:p w14:paraId="47E85091" w14:textId="77777777" w:rsidR="00DE6171" w:rsidRPr="00B16508" w:rsidRDefault="00DE6171" w:rsidP="004C7B52">
            <w:pPr>
              <w:spacing w:after="0"/>
              <w:jc w:val="both"/>
              <w:rPr>
                <w:rFonts w:cs="v4.2.0"/>
                <w:b/>
                <w:bCs/>
                <w:i/>
                <w:iCs/>
              </w:rPr>
            </w:pPr>
            <w:r w:rsidRPr="00B16508">
              <w:rPr>
                <w:rFonts w:cs="v4.2.0"/>
                <w:b/>
                <w:bCs/>
                <w:i/>
                <w:iCs/>
              </w:rPr>
              <w:t>60ms</w:t>
            </w:r>
          </w:p>
        </w:tc>
      </w:tr>
      <w:tr w:rsidR="00DE6171" w14:paraId="478B4C0B" w14:textId="77777777" w:rsidTr="004C7B52">
        <w:trPr>
          <w:trHeight w:val="150"/>
        </w:trPr>
        <w:tc>
          <w:tcPr>
            <w:tcW w:w="3145" w:type="dxa"/>
          </w:tcPr>
          <w:p w14:paraId="3F19C4E7" w14:textId="77777777" w:rsidR="00DE6171" w:rsidRPr="00B16508" w:rsidRDefault="00DE6171" w:rsidP="004C7B52">
            <w:pPr>
              <w:spacing w:after="0"/>
              <w:jc w:val="both"/>
              <w:rPr>
                <w:rFonts w:cs="v4.2.0"/>
                <w:b/>
                <w:bCs/>
                <w:i/>
                <w:iCs/>
              </w:rPr>
            </w:pPr>
            <w:r w:rsidRPr="00B16508">
              <w:rPr>
                <w:rFonts w:cs="v4.2.0"/>
                <w:b/>
                <w:bCs/>
                <w:i/>
                <w:iCs/>
              </w:rPr>
              <w:t xml:space="preserve">Parallel processing </w:t>
            </w:r>
          </w:p>
        </w:tc>
        <w:tc>
          <w:tcPr>
            <w:tcW w:w="2970" w:type="dxa"/>
          </w:tcPr>
          <w:p w14:paraId="5AA3B832" w14:textId="77777777" w:rsidR="00DE6171" w:rsidRPr="00B16508" w:rsidRDefault="00DE6171" w:rsidP="004C7B52">
            <w:pPr>
              <w:spacing w:after="0"/>
              <w:jc w:val="both"/>
              <w:rPr>
                <w:rFonts w:cs="v4.2.0"/>
                <w:b/>
                <w:bCs/>
                <w:i/>
                <w:iCs/>
              </w:rPr>
            </w:pPr>
            <w:r w:rsidRPr="00B16508">
              <w:rPr>
                <w:rFonts w:cs="v4.2.0"/>
                <w:b/>
                <w:bCs/>
                <w:i/>
                <w:iCs/>
              </w:rPr>
              <w:t>20ms</w:t>
            </w:r>
          </w:p>
        </w:tc>
        <w:tc>
          <w:tcPr>
            <w:tcW w:w="3516" w:type="dxa"/>
          </w:tcPr>
          <w:p w14:paraId="55DE2DAE" w14:textId="77777777" w:rsidR="00DE6171" w:rsidRPr="00B16508" w:rsidRDefault="00DE6171" w:rsidP="004C7B52">
            <w:pPr>
              <w:spacing w:after="0"/>
              <w:jc w:val="both"/>
              <w:rPr>
                <w:rFonts w:cs="v4.2.0"/>
                <w:b/>
                <w:bCs/>
                <w:i/>
                <w:iCs/>
              </w:rPr>
            </w:pPr>
            <w:r w:rsidRPr="00B16508">
              <w:rPr>
                <w:rFonts w:cs="v4.2.0"/>
                <w:b/>
                <w:bCs/>
                <w:i/>
                <w:iCs/>
              </w:rPr>
              <w:t xml:space="preserve">40ms </w:t>
            </w:r>
          </w:p>
        </w:tc>
      </w:tr>
    </w:tbl>
    <w:p w14:paraId="7D95EAA0" w14:textId="77777777" w:rsidR="00DE6171" w:rsidRDefault="00DE6171" w:rsidP="00DE6171">
      <w:pPr>
        <w:spacing w:before="0" w:beforeAutospacing="0" w:after="0"/>
        <w:rPr>
          <w:b/>
          <w:bCs/>
          <w:i/>
          <w:iCs/>
          <w:lang w:eastAsia="x-none"/>
        </w:rPr>
      </w:pPr>
    </w:p>
    <w:p w14:paraId="249B07D5" w14:textId="31A76336" w:rsidR="00DE6171" w:rsidRPr="00F328A2" w:rsidRDefault="00DE6171" w:rsidP="00DE6171">
      <w:pPr>
        <w:spacing w:before="0" w:beforeAutospacing="0" w:after="0"/>
        <w:rPr>
          <w:b/>
          <w:bCs/>
          <w:i/>
          <w:iCs/>
          <w:lang w:val="x-none"/>
        </w:rPr>
      </w:pPr>
      <w:r w:rsidRPr="00220568">
        <w:rPr>
          <w:b/>
          <w:bCs/>
          <w:i/>
          <w:iCs/>
          <w:lang w:eastAsia="x-none"/>
        </w:rPr>
        <w:t xml:space="preserve">Proposal </w:t>
      </w:r>
      <w:r>
        <w:rPr>
          <w:b/>
          <w:bCs/>
          <w:i/>
          <w:iCs/>
          <w:lang w:eastAsia="x-none"/>
        </w:rPr>
        <w:t>6</w:t>
      </w:r>
      <w:r w:rsidRPr="00220568">
        <w:rPr>
          <w:b/>
          <w:bCs/>
          <w:i/>
          <w:iCs/>
          <w:lang w:eastAsia="x-none"/>
        </w:rPr>
        <w:t xml:space="preserve">: </w:t>
      </w:r>
      <w:r>
        <w:rPr>
          <w:b/>
          <w:bCs/>
          <w:i/>
          <w:iCs/>
          <w:lang w:eastAsia="x-none"/>
        </w:rPr>
        <w:t xml:space="preserve">regarding issue 2-3-2b, </w:t>
      </w:r>
      <w:r>
        <w:rPr>
          <w:b/>
          <w:i/>
          <w:iCs/>
          <w:color w:val="000000" w:themeColor="text1"/>
          <w:lang w:eastAsia="ko-KR"/>
        </w:rPr>
        <w:t>i</w:t>
      </w:r>
      <w:r w:rsidRPr="00B5244F">
        <w:rPr>
          <w:b/>
          <w:i/>
          <w:iCs/>
          <w:color w:val="000000" w:themeColor="text1"/>
          <w:lang w:eastAsia="ko-KR"/>
        </w:rPr>
        <w:t>nterruption requirements on PCell/PSCell due to PSCell/PCell RF retuning is</w:t>
      </w:r>
      <w:r>
        <w:rPr>
          <w:b/>
          <w:i/>
          <w:iCs/>
          <w:color w:val="000000" w:themeColor="text1"/>
          <w:lang w:eastAsia="ko-KR"/>
        </w:rPr>
        <w:t>:</w:t>
      </w:r>
    </w:p>
    <w:p w14:paraId="6A8843A1" w14:textId="77777777" w:rsidR="00DE6171" w:rsidRPr="00C54A84" w:rsidRDefault="00DE6171" w:rsidP="00DE6171">
      <w:pPr>
        <w:pStyle w:val="ListParagraph"/>
        <w:numPr>
          <w:ilvl w:val="0"/>
          <w:numId w:val="27"/>
        </w:numPr>
        <w:spacing w:before="0" w:beforeAutospacing="0" w:line="240" w:lineRule="auto"/>
        <w:ind w:firstLineChars="0"/>
        <w:rPr>
          <w:b/>
          <w:bCs/>
          <w:i/>
          <w:iCs/>
          <w:sz w:val="24"/>
          <w:szCs w:val="24"/>
        </w:rPr>
      </w:pPr>
      <w:r w:rsidRPr="00F328A2">
        <w:rPr>
          <w:b/>
          <w:bCs/>
          <w:i/>
          <w:iCs/>
          <w:sz w:val="24"/>
          <w:szCs w:val="24"/>
        </w:rPr>
        <w:t xml:space="preserve">If sequential processing is used for HO with PSCell, UE may have an interruption on new PCell due to the PSCell addition. </w:t>
      </w:r>
    </w:p>
    <w:p w14:paraId="30A8C778" w14:textId="277C59BA" w:rsidR="001E6F52" w:rsidRPr="00DE6171" w:rsidRDefault="00DE6171" w:rsidP="00DE6171">
      <w:pPr>
        <w:pStyle w:val="ListParagraph"/>
        <w:numPr>
          <w:ilvl w:val="0"/>
          <w:numId w:val="27"/>
        </w:numPr>
        <w:spacing w:before="0" w:beforeAutospacing="0" w:line="240" w:lineRule="auto"/>
        <w:ind w:firstLineChars="0"/>
        <w:rPr>
          <w:b/>
          <w:bCs/>
          <w:i/>
          <w:iCs/>
          <w:sz w:val="24"/>
          <w:szCs w:val="24"/>
        </w:rPr>
      </w:pPr>
      <w:r w:rsidRPr="00C54A84">
        <w:rPr>
          <w:b/>
          <w:bCs/>
          <w:i/>
          <w:iCs/>
          <w:sz w:val="24"/>
          <w:szCs w:val="24"/>
        </w:rPr>
        <w:t>If parallel processing is used for HO with PSCell, no need to define interruption requirement.</w:t>
      </w:r>
    </w:p>
    <w:p w14:paraId="67DFD8AD" w14:textId="77777777" w:rsidR="00DE6171" w:rsidRPr="007F3542" w:rsidRDefault="00DE6171" w:rsidP="00DE6171">
      <w:pPr>
        <w:jc w:val="both"/>
        <w:rPr>
          <w:rFonts w:cs="v4.2.0"/>
          <w:b/>
          <w:bCs/>
          <w:i/>
          <w:iCs/>
        </w:rPr>
      </w:pPr>
      <w:r w:rsidRPr="007F3542">
        <w:rPr>
          <w:rFonts w:cs="v4.2.0"/>
          <w:b/>
          <w:bCs/>
          <w:i/>
          <w:iCs/>
        </w:rPr>
        <w:t xml:space="preserve">Proposal </w:t>
      </w:r>
      <w:r>
        <w:rPr>
          <w:rFonts w:cs="v4.2.0"/>
          <w:b/>
          <w:bCs/>
          <w:i/>
          <w:iCs/>
        </w:rPr>
        <w:t>7</w:t>
      </w:r>
      <w:r w:rsidRPr="007F3542">
        <w:rPr>
          <w:rFonts w:cs="v4.2.0"/>
          <w:b/>
          <w:bCs/>
          <w:i/>
          <w:iCs/>
        </w:rPr>
        <w:t xml:space="preserve">: </w:t>
      </w:r>
      <w:r w:rsidRPr="00C54A84">
        <w:rPr>
          <w:rFonts w:cs="v4.2.0"/>
          <w:b/>
          <w:bCs/>
          <w:i/>
          <w:iCs/>
        </w:rPr>
        <w:t>No need to mention 2-step RA or 4-step RA in the requirement of HO with PSCell</w:t>
      </w:r>
      <w:r w:rsidRPr="0056594D">
        <w:rPr>
          <w:rFonts w:cs="v4.2.0"/>
          <w:b/>
          <w:bCs/>
          <w:i/>
          <w:iCs/>
        </w:rPr>
        <w:t>.</w:t>
      </w:r>
    </w:p>
    <w:p w14:paraId="0E9BD210" w14:textId="77777777" w:rsidR="00DE6171" w:rsidRPr="00E92B96" w:rsidRDefault="00DE6171" w:rsidP="00DE6171">
      <w:pPr>
        <w:spacing w:after="0"/>
        <w:jc w:val="both"/>
        <w:rPr>
          <w:rFonts w:cs="v4.2.0"/>
          <w:b/>
          <w:bCs/>
          <w:i/>
          <w:iCs/>
        </w:rPr>
      </w:pPr>
      <w:r w:rsidRPr="00E92B96">
        <w:rPr>
          <w:rFonts w:cs="v4.2.0"/>
          <w:b/>
          <w:bCs/>
          <w:i/>
          <w:iCs/>
        </w:rPr>
        <w:t xml:space="preserve">Proposal </w:t>
      </w:r>
      <w:r>
        <w:rPr>
          <w:rFonts w:cs="v4.2.0"/>
          <w:b/>
          <w:bCs/>
          <w:i/>
          <w:iCs/>
        </w:rPr>
        <w:t>8</w:t>
      </w:r>
      <w:r w:rsidRPr="00E92B96">
        <w:rPr>
          <w:rFonts w:cs="v4.2.0"/>
          <w:b/>
          <w:bCs/>
          <w:i/>
          <w:iCs/>
        </w:rPr>
        <w:t xml:space="preserve">: When UE is performing HO with PSCell, </w:t>
      </w:r>
    </w:p>
    <w:p w14:paraId="0AD65D86" w14:textId="77777777" w:rsidR="00DE6171" w:rsidRDefault="00DE6171" w:rsidP="00DE6171">
      <w:pPr>
        <w:pStyle w:val="ListParagraph"/>
        <w:numPr>
          <w:ilvl w:val="0"/>
          <w:numId w:val="16"/>
        </w:numPr>
        <w:spacing w:line="240" w:lineRule="auto"/>
        <w:ind w:firstLineChars="0"/>
        <w:jc w:val="both"/>
        <w:rPr>
          <w:rFonts w:cs="v4.2.0"/>
          <w:b/>
          <w:bCs/>
          <w:i/>
          <w:iCs/>
          <w:sz w:val="24"/>
          <w:szCs w:val="24"/>
          <w:lang w:eastAsia="zh-CN"/>
        </w:rPr>
      </w:pPr>
      <w:r w:rsidRPr="00E92B96">
        <w:rPr>
          <w:rFonts w:cs="v4.2.0"/>
          <w:b/>
          <w:bCs/>
          <w:i/>
          <w:iCs/>
          <w:sz w:val="24"/>
          <w:szCs w:val="24"/>
          <w:lang w:eastAsia="zh-CN"/>
        </w:rPr>
        <w:t xml:space="preserve">for FR1+FR1 EN-DC, </w:t>
      </w:r>
      <w:r w:rsidRPr="00FF6151">
        <w:rPr>
          <w:rFonts w:cs="v4.2.0"/>
          <w:b/>
          <w:bCs/>
          <w:i/>
          <w:iCs/>
          <w:sz w:val="24"/>
          <w:szCs w:val="24"/>
          <w:lang w:eastAsia="zh-CN"/>
        </w:rPr>
        <w:t xml:space="preserve">adding clarification that additional uncertainty delay can be expected </w:t>
      </w:r>
      <w:r>
        <w:rPr>
          <w:rFonts w:cs="v4.2.0"/>
          <w:b/>
          <w:bCs/>
          <w:i/>
          <w:iCs/>
          <w:sz w:val="24"/>
          <w:szCs w:val="24"/>
          <w:lang w:val="en-US" w:eastAsia="zh-CN"/>
        </w:rPr>
        <w:t>for</w:t>
      </w:r>
      <w:r w:rsidRPr="00E92B96">
        <w:rPr>
          <w:rFonts w:cs="v4.2.0"/>
          <w:b/>
          <w:bCs/>
          <w:i/>
          <w:iCs/>
          <w:sz w:val="24"/>
          <w:szCs w:val="24"/>
          <w:lang w:eastAsia="zh-CN"/>
        </w:rPr>
        <w:t xml:space="preserve"> PSCell RACH collision with PCell UL channels if the PSCell RACH cannot be transmitted based on the criteria in TS38.213 section 7.6.1; </w:t>
      </w:r>
    </w:p>
    <w:p w14:paraId="5CCE8983" w14:textId="77777777" w:rsidR="00DE6171" w:rsidRPr="00E92B96" w:rsidRDefault="00DE6171" w:rsidP="00DE6171">
      <w:pPr>
        <w:pStyle w:val="ListParagraph"/>
        <w:numPr>
          <w:ilvl w:val="0"/>
          <w:numId w:val="16"/>
        </w:numPr>
        <w:spacing w:line="240" w:lineRule="auto"/>
        <w:ind w:firstLineChars="0"/>
        <w:jc w:val="both"/>
        <w:rPr>
          <w:rFonts w:cs="v4.2.0"/>
          <w:b/>
          <w:bCs/>
          <w:i/>
          <w:iCs/>
          <w:sz w:val="24"/>
          <w:szCs w:val="24"/>
          <w:lang w:eastAsia="zh-CN"/>
        </w:rPr>
      </w:pPr>
      <w:r w:rsidRPr="00E92B96">
        <w:rPr>
          <w:rFonts w:cs="v4.2.0"/>
          <w:b/>
          <w:bCs/>
          <w:i/>
          <w:iCs/>
          <w:sz w:val="24"/>
          <w:szCs w:val="24"/>
          <w:lang w:eastAsia="zh-CN"/>
        </w:rPr>
        <w:lastRenderedPageBreak/>
        <w:t xml:space="preserve">for FR1+FR1 NE-DC, </w:t>
      </w:r>
      <w:r w:rsidRPr="00FF6151">
        <w:rPr>
          <w:rFonts w:cs="v4.2.0"/>
          <w:b/>
          <w:bCs/>
          <w:i/>
          <w:iCs/>
          <w:sz w:val="24"/>
          <w:szCs w:val="24"/>
          <w:lang w:eastAsia="zh-CN"/>
        </w:rPr>
        <w:t xml:space="preserve">adding clarification that additional uncertainty delay can be expected </w:t>
      </w:r>
      <w:r>
        <w:rPr>
          <w:rFonts w:cs="v4.2.0"/>
          <w:b/>
          <w:bCs/>
          <w:i/>
          <w:iCs/>
          <w:sz w:val="24"/>
          <w:szCs w:val="24"/>
          <w:lang w:val="en-US" w:eastAsia="zh-CN"/>
        </w:rPr>
        <w:t>for</w:t>
      </w:r>
      <w:r w:rsidRPr="00E92B96">
        <w:rPr>
          <w:rFonts w:cs="v4.2.0"/>
          <w:b/>
          <w:bCs/>
          <w:i/>
          <w:iCs/>
          <w:sz w:val="24"/>
          <w:szCs w:val="24"/>
          <w:lang w:eastAsia="zh-CN"/>
        </w:rPr>
        <w:t xml:space="preserve"> PCell RACH collision with PSCell RACH if the PCell RACH cannot be transmitted based on the criteria in TS38.213 section 7.6.2; </w:t>
      </w:r>
    </w:p>
    <w:p w14:paraId="7A7E4A64" w14:textId="77777777" w:rsidR="00DE6171" w:rsidRPr="00DF1285" w:rsidRDefault="00DE6171" w:rsidP="00DE6171">
      <w:pPr>
        <w:pStyle w:val="ListParagraph"/>
        <w:numPr>
          <w:ilvl w:val="0"/>
          <w:numId w:val="16"/>
        </w:numPr>
        <w:spacing w:line="240" w:lineRule="auto"/>
        <w:ind w:firstLineChars="0"/>
        <w:jc w:val="both"/>
        <w:rPr>
          <w:rFonts w:cs="v4.2.0"/>
          <w:b/>
          <w:bCs/>
          <w:i/>
          <w:iCs/>
          <w:sz w:val="24"/>
          <w:szCs w:val="24"/>
          <w:lang w:val="en-US" w:eastAsia="zh-CN"/>
        </w:rPr>
      </w:pPr>
      <w:r w:rsidRPr="00E92B96">
        <w:rPr>
          <w:rFonts w:cs="v4.2.0"/>
          <w:b/>
          <w:bCs/>
          <w:i/>
          <w:iCs/>
          <w:sz w:val="24"/>
          <w:szCs w:val="24"/>
          <w:lang w:eastAsia="zh-CN"/>
        </w:rPr>
        <w:t xml:space="preserve">otherwise, if </w:t>
      </w:r>
      <w:r>
        <w:rPr>
          <w:rFonts w:cs="v4.2.0"/>
          <w:b/>
          <w:bCs/>
          <w:i/>
          <w:iCs/>
          <w:sz w:val="24"/>
          <w:szCs w:val="24"/>
          <w:lang w:val="en-US" w:eastAsia="zh-CN"/>
        </w:rPr>
        <w:t xml:space="preserve">target </w:t>
      </w:r>
      <w:r w:rsidRPr="00E92B96">
        <w:rPr>
          <w:rFonts w:cs="v4.2.0"/>
          <w:b/>
          <w:bCs/>
          <w:i/>
          <w:iCs/>
          <w:sz w:val="24"/>
          <w:szCs w:val="24"/>
          <w:lang w:eastAsia="zh-CN"/>
        </w:rPr>
        <w:t xml:space="preserve">PCell and </w:t>
      </w:r>
      <w:r>
        <w:rPr>
          <w:rFonts w:cs="v4.2.0"/>
          <w:b/>
          <w:bCs/>
          <w:i/>
          <w:iCs/>
          <w:sz w:val="24"/>
          <w:szCs w:val="24"/>
          <w:lang w:val="en-US" w:eastAsia="zh-CN"/>
        </w:rPr>
        <w:t xml:space="preserve">target </w:t>
      </w:r>
      <w:r w:rsidRPr="00E92B96">
        <w:rPr>
          <w:rFonts w:cs="v4.2.0"/>
          <w:b/>
          <w:bCs/>
          <w:i/>
          <w:iCs/>
          <w:sz w:val="24"/>
          <w:szCs w:val="24"/>
          <w:lang w:eastAsia="zh-CN"/>
        </w:rPr>
        <w:t>PSCell are on the different FRs</w:t>
      </w:r>
      <w:r w:rsidRPr="00E92B96">
        <w:rPr>
          <w:rFonts w:cs="v4.2.0"/>
          <w:b/>
          <w:bCs/>
          <w:i/>
          <w:iCs/>
          <w:sz w:val="24"/>
          <w:szCs w:val="24"/>
          <w:lang w:val="en-US" w:eastAsia="zh-CN"/>
        </w:rPr>
        <w:t xml:space="preserve"> </w:t>
      </w:r>
      <w:r>
        <w:rPr>
          <w:rFonts w:cs="v4.2.0"/>
          <w:b/>
          <w:bCs/>
          <w:i/>
          <w:iCs/>
          <w:sz w:val="24"/>
          <w:szCs w:val="24"/>
          <w:lang w:val="en-US" w:eastAsia="zh-CN"/>
        </w:rPr>
        <w:t>for EN-DC or NR-DC</w:t>
      </w:r>
      <w:r w:rsidRPr="00E92B96">
        <w:rPr>
          <w:rFonts w:cs="v4.2.0"/>
          <w:b/>
          <w:bCs/>
          <w:i/>
          <w:iCs/>
          <w:sz w:val="24"/>
          <w:szCs w:val="24"/>
          <w:lang w:eastAsia="zh-CN"/>
        </w:rPr>
        <w:t>, no need to consider RO collision issue.</w:t>
      </w:r>
    </w:p>
    <w:p w14:paraId="0EA4BFF1" w14:textId="77777777" w:rsidR="00DE6171" w:rsidRPr="00DE6171" w:rsidRDefault="00DE6171" w:rsidP="00DE6171">
      <w:pPr>
        <w:spacing w:after="0"/>
        <w:jc w:val="both"/>
        <w:rPr>
          <w:rFonts w:cs="v4.2.0"/>
          <w:b/>
          <w:bCs/>
          <w:i/>
          <w:iCs/>
        </w:rPr>
      </w:pPr>
      <w:r w:rsidRPr="00DE6171">
        <w:rPr>
          <w:rFonts w:cs="v4.2.0"/>
          <w:b/>
          <w:bCs/>
          <w:i/>
          <w:iCs/>
        </w:rPr>
        <w:t xml:space="preserve">Proposal 9: </w:t>
      </w:r>
    </w:p>
    <w:p w14:paraId="5BCD23B6" w14:textId="3905F787" w:rsidR="00DE6171" w:rsidRPr="00BD1FE7" w:rsidRDefault="00DE6171" w:rsidP="00DC52ED">
      <w:pPr>
        <w:pStyle w:val="ListParagraph"/>
        <w:numPr>
          <w:ilvl w:val="0"/>
          <w:numId w:val="16"/>
        </w:numPr>
        <w:spacing w:line="240" w:lineRule="auto"/>
        <w:ind w:firstLineChars="0"/>
        <w:jc w:val="both"/>
        <w:rPr>
          <w:rFonts w:cs="v4.2.0"/>
          <w:b/>
          <w:bCs/>
          <w:i/>
          <w:iCs/>
          <w:sz w:val="24"/>
          <w:szCs w:val="24"/>
          <w:lang w:eastAsia="zh-CN"/>
        </w:rPr>
      </w:pPr>
      <w:r w:rsidRPr="00DE6171">
        <w:rPr>
          <w:rFonts w:cs="v4.2.0"/>
          <w:b/>
          <w:bCs/>
          <w:i/>
          <w:iCs/>
          <w:sz w:val="24"/>
          <w:szCs w:val="24"/>
          <w:lang w:eastAsia="zh-CN"/>
        </w:rPr>
        <w:t>Not define detailed requirement for HO with PSCell when CSI-RS based CFRA is used, but only clarify in spec that longer delay would be expected for HO with PSCell when CSI-RS based CFRA is used.</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7190DDE8" w14:textId="63D2AB4E" w:rsidR="0010630D" w:rsidRDefault="009D56DB" w:rsidP="009D56DB">
      <w:r>
        <w:t xml:space="preserve">[1] </w:t>
      </w:r>
      <w:r w:rsidR="0015687F" w:rsidRPr="0015687F">
        <w:t>R4-2120297</w:t>
      </w:r>
      <w:r w:rsidR="00AD1FE5">
        <w:t xml:space="preserve">, </w:t>
      </w:r>
      <w:r w:rsidR="0010630D" w:rsidRPr="0010630D">
        <w:t>WF on further RRM enhancement for NR and MR-DC</w:t>
      </w:r>
      <w:r w:rsidR="00A56205">
        <w:t xml:space="preserve">, </w:t>
      </w:r>
      <w:r w:rsidR="00763AC7">
        <w:t>vivo</w:t>
      </w:r>
      <w:r w:rsidR="00A56205">
        <w:t>, RAN</w:t>
      </w:r>
      <w:r w:rsidR="0010630D">
        <w:t>4 #</w:t>
      </w:r>
      <w:r w:rsidR="00E15EC5">
        <w:t>10</w:t>
      </w:r>
      <w:r w:rsidR="0015687F">
        <w:t>1</w:t>
      </w:r>
      <w:r w:rsidR="0010630D">
        <w:t>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16869" w14:textId="77777777" w:rsidR="00F05059" w:rsidRDefault="00F05059">
      <w:pPr>
        <w:spacing w:after="0"/>
      </w:pPr>
      <w:r>
        <w:separator/>
      </w:r>
    </w:p>
  </w:endnote>
  <w:endnote w:type="continuationSeparator" w:id="0">
    <w:p w14:paraId="2F51DC9D" w14:textId="77777777" w:rsidR="00F05059" w:rsidRDefault="00F05059">
      <w:pPr>
        <w:spacing w:after="0"/>
      </w:pPr>
      <w:r>
        <w:continuationSeparator/>
      </w:r>
    </w:p>
  </w:endnote>
  <w:endnote w:type="continuationNotice" w:id="1">
    <w:p w14:paraId="13ED51E0" w14:textId="77777777" w:rsidR="00F05059" w:rsidRDefault="00F05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E29D5" w14:textId="77777777" w:rsidR="00F05059" w:rsidRDefault="00F05059">
      <w:pPr>
        <w:spacing w:after="0"/>
      </w:pPr>
      <w:r>
        <w:separator/>
      </w:r>
    </w:p>
  </w:footnote>
  <w:footnote w:type="continuationSeparator" w:id="0">
    <w:p w14:paraId="32AD2EE8" w14:textId="77777777" w:rsidR="00F05059" w:rsidRDefault="00F05059">
      <w:pPr>
        <w:spacing w:after="0"/>
      </w:pPr>
      <w:r>
        <w:continuationSeparator/>
      </w:r>
    </w:p>
  </w:footnote>
  <w:footnote w:type="continuationNotice" w:id="1">
    <w:p w14:paraId="03C3DACF" w14:textId="77777777" w:rsidR="00F05059" w:rsidRDefault="00F050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5E14110"/>
    <w:multiLevelType w:val="hybridMultilevel"/>
    <w:tmpl w:val="7F0A1860"/>
    <w:lvl w:ilvl="0" w:tplc="5C2ED5AA">
      <w:start w:val="1"/>
      <w:numFmt w:val="bullet"/>
      <w:lvlText w:val="o"/>
      <w:lvlJc w:val="left"/>
      <w:pPr>
        <w:tabs>
          <w:tab w:val="num" w:pos="720"/>
        </w:tabs>
        <w:ind w:left="720" w:hanging="360"/>
      </w:pPr>
      <w:rPr>
        <w:rFonts w:ascii="Courier New" w:hAnsi="Courier New" w:hint="default"/>
      </w:rPr>
    </w:lvl>
    <w:lvl w:ilvl="1" w:tplc="84D434CC">
      <w:start w:val="1"/>
      <w:numFmt w:val="bullet"/>
      <w:lvlText w:val="o"/>
      <w:lvlJc w:val="left"/>
      <w:pPr>
        <w:tabs>
          <w:tab w:val="num" w:pos="1440"/>
        </w:tabs>
        <w:ind w:left="1440" w:hanging="360"/>
      </w:pPr>
      <w:rPr>
        <w:rFonts w:ascii="Courier New" w:hAnsi="Courier New" w:hint="default"/>
      </w:rPr>
    </w:lvl>
    <w:lvl w:ilvl="2" w:tplc="EF0AD22A">
      <w:numFmt w:val="bullet"/>
      <w:lvlText w:val="§"/>
      <w:lvlJc w:val="left"/>
      <w:pPr>
        <w:tabs>
          <w:tab w:val="num" w:pos="2160"/>
        </w:tabs>
        <w:ind w:left="2160" w:hanging="360"/>
      </w:pPr>
      <w:rPr>
        <w:rFonts w:ascii="Wingdings" w:hAnsi="Wingdings" w:hint="default"/>
      </w:rPr>
    </w:lvl>
    <w:lvl w:ilvl="3" w:tplc="387405A6">
      <w:numFmt w:val="bullet"/>
      <w:lvlText w:val="§"/>
      <w:lvlJc w:val="left"/>
      <w:pPr>
        <w:tabs>
          <w:tab w:val="num" w:pos="2880"/>
        </w:tabs>
        <w:ind w:left="2880" w:hanging="360"/>
      </w:pPr>
      <w:rPr>
        <w:rFonts w:ascii="Wingdings" w:hAnsi="Wingdings" w:hint="default"/>
      </w:rPr>
    </w:lvl>
    <w:lvl w:ilvl="4" w:tplc="141CBFD6" w:tentative="1">
      <w:start w:val="1"/>
      <w:numFmt w:val="bullet"/>
      <w:lvlText w:val="o"/>
      <w:lvlJc w:val="left"/>
      <w:pPr>
        <w:tabs>
          <w:tab w:val="num" w:pos="3600"/>
        </w:tabs>
        <w:ind w:left="3600" w:hanging="360"/>
      </w:pPr>
      <w:rPr>
        <w:rFonts w:ascii="Courier New" w:hAnsi="Courier New" w:hint="default"/>
      </w:rPr>
    </w:lvl>
    <w:lvl w:ilvl="5" w:tplc="F9AAA460" w:tentative="1">
      <w:start w:val="1"/>
      <w:numFmt w:val="bullet"/>
      <w:lvlText w:val="o"/>
      <w:lvlJc w:val="left"/>
      <w:pPr>
        <w:tabs>
          <w:tab w:val="num" w:pos="4320"/>
        </w:tabs>
        <w:ind w:left="4320" w:hanging="360"/>
      </w:pPr>
      <w:rPr>
        <w:rFonts w:ascii="Courier New" w:hAnsi="Courier New" w:hint="default"/>
      </w:rPr>
    </w:lvl>
    <w:lvl w:ilvl="6" w:tplc="88800E7A" w:tentative="1">
      <w:start w:val="1"/>
      <w:numFmt w:val="bullet"/>
      <w:lvlText w:val="o"/>
      <w:lvlJc w:val="left"/>
      <w:pPr>
        <w:tabs>
          <w:tab w:val="num" w:pos="5040"/>
        </w:tabs>
        <w:ind w:left="5040" w:hanging="360"/>
      </w:pPr>
      <w:rPr>
        <w:rFonts w:ascii="Courier New" w:hAnsi="Courier New" w:hint="default"/>
      </w:rPr>
    </w:lvl>
    <w:lvl w:ilvl="7" w:tplc="C220D16E" w:tentative="1">
      <w:start w:val="1"/>
      <w:numFmt w:val="bullet"/>
      <w:lvlText w:val="o"/>
      <w:lvlJc w:val="left"/>
      <w:pPr>
        <w:tabs>
          <w:tab w:val="num" w:pos="5760"/>
        </w:tabs>
        <w:ind w:left="5760" w:hanging="360"/>
      </w:pPr>
      <w:rPr>
        <w:rFonts w:ascii="Courier New" w:hAnsi="Courier New" w:hint="default"/>
      </w:rPr>
    </w:lvl>
    <w:lvl w:ilvl="8" w:tplc="E1344A7A"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A3A072C"/>
    <w:multiLevelType w:val="hybridMultilevel"/>
    <w:tmpl w:val="C42AFCEE"/>
    <w:lvl w:ilvl="0" w:tplc="FDC864B2">
      <w:start w:val="1"/>
      <w:numFmt w:val="bullet"/>
      <w:lvlText w:val="o"/>
      <w:lvlJc w:val="left"/>
      <w:pPr>
        <w:tabs>
          <w:tab w:val="num" w:pos="720"/>
        </w:tabs>
        <w:ind w:left="720" w:hanging="360"/>
      </w:pPr>
      <w:rPr>
        <w:rFonts w:ascii="Courier New" w:hAnsi="Courier New" w:hint="default"/>
      </w:rPr>
    </w:lvl>
    <w:lvl w:ilvl="1" w:tplc="9356C798">
      <w:start w:val="1"/>
      <w:numFmt w:val="bullet"/>
      <w:lvlText w:val="o"/>
      <w:lvlJc w:val="left"/>
      <w:pPr>
        <w:tabs>
          <w:tab w:val="num" w:pos="1440"/>
        </w:tabs>
        <w:ind w:left="1440" w:hanging="360"/>
      </w:pPr>
      <w:rPr>
        <w:rFonts w:ascii="Courier New" w:hAnsi="Courier New" w:hint="default"/>
      </w:rPr>
    </w:lvl>
    <w:lvl w:ilvl="2" w:tplc="A3B87B08">
      <w:numFmt w:val="bullet"/>
      <w:lvlText w:val="o"/>
      <w:lvlJc w:val="left"/>
      <w:pPr>
        <w:tabs>
          <w:tab w:val="num" w:pos="2160"/>
        </w:tabs>
        <w:ind w:left="2160" w:hanging="360"/>
      </w:pPr>
      <w:rPr>
        <w:rFonts w:ascii="Courier New" w:hAnsi="Courier New" w:hint="default"/>
      </w:rPr>
    </w:lvl>
    <w:lvl w:ilvl="3" w:tplc="4BC43586" w:tentative="1">
      <w:start w:val="1"/>
      <w:numFmt w:val="bullet"/>
      <w:lvlText w:val="o"/>
      <w:lvlJc w:val="left"/>
      <w:pPr>
        <w:tabs>
          <w:tab w:val="num" w:pos="2880"/>
        </w:tabs>
        <w:ind w:left="2880" w:hanging="360"/>
      </w:pPr>
      <w:rPr>
        <w:rFonts w:ascii="Courier New" w:hAnsi="Courier New" w:hint="default"/>
      </w:rPr>
    </w:lvl>
    <w:lvl w:ilvl="4" w:tplc="C2003500" w:tentative="1">
      <w:start w:val="1"/>
      <w:numFmt w:val="bullet"/>
      <w:lvlText w:val="o"/>
      <w:lvlJc w:val="left"/>
      <w:pPr>
        <w:tabs>
          <w:tab w:val="num" w:pos="3600"/>
        </w:tabs>
        <w:ind w:left="3600" w:hanging="360"/>
      </w:pPr>
      <w:rPr>
        <w:rFonts w:ascii="Courier New" w:hAnsi="Courier New" w:hint="default"/>
      </w:rPr>
    </w:lvl>
    <w:lvl w:ilvl="5" w:tplc="C12EA45E" w:tentative="1">
      <w:start w:val="1"/>
      <w:numFmt w:val="bullet"/>
      <w:lvlText w:val="o"/>
      <w:lvlJc w:val="left"/>
      <w:pPr>
        <w:tabs>
          <w:tab w:val="num" w:pos="4320"/>
        </w:tabs>
        <w:ind w:left="4320" w:hanging="360"/>
      </w:pPr>
      <w:rPr>
        <w:rFonts w:ascii="Courier New" w:hAnsi="Courier New" w:hint="default"/>
      </w:rPr>
    </w:lvl>
    <w:lvl w:ilvl="6" w:tplc="1C56799A" w:tentative="1">
      <w:start w:val="1"/>
      <w:numFmt w:val="bullet"/>
      <w:lvlText w:val="o"/>
      <w:lvlJc w:val="left"/>
      <w:pPr>
        <w:tabs>
          <w:tab w:val="num" w:pos="5040"/>
        </w:tabs>
        <w:ind w:left="5040" w:hanging="360"/>
      </w:pPr>
      <w:rPr>
        <w:rFonts w:ascii="Courier New" w:hAnsi="Courier New" w:hint="default"/>
      </w:rPr>
    </w:lvl>
    <w:lvl w:ilvl="7" w:tplc="9026A97E" w:tentative="1">
      <w:start w:val="1"/>
      <w:numFmt w:val="bullet"/>
      <w:lvlText w:val="o"/>
      <w:lvlJc w:val="left"/>
      <w:pPr>
        <w:tabs>
          <w:tab w:val="num" w:pos="5760"/>
        </w:tabs>
        <w:ind w:left="5760" w:hanging="360"/>
      </w:pPr>
      <w:rPr>
        <w:rFonts w:ascii="Courier New" w:hAnsi="Courier New" w:hint="default"/>
      </w:rPr>
    </w:lvl>
    <w:lvl w:ilvl="8" w:tplc="EFF65218"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ECC6D0E"/>
    <w:multiLevelType w:val="hybridMultilevel"/>
    <w:tmpl w:val="104EC28C"/>
    <w:lvl w:ilvl="0" w:tplc="018EF73A">
      <w:start w:val="1"/>
      <w:numFmt w:val="bullet"/>
      <w:lvlText w:val="o"/>
      <w:lvlJc w:val="left"/>
      <w:pPr>
        <w:tabs>
          <w:tab w:val="num" w:pos="720"/>
        </w:tabs>
        <w:ind w:left="720" w:hanging="360"/>
      </w:pPr>
      <w:rPr>
        <w:rFonts w:ascii="Courier New" w:hAnsi="Courier New" w:hint="default"/>
      </w:rPr>
    </w:lvl>
    <w:lvl w:ilvl="1" w:tplc="21CE32FC">
      <w:start w:val="1"/>
      <w:numFmt w:val="bullet"/>
      <w:lvlText w:val="o"/>
      <w:lvlJc w:val="left"/>
      <w:pPr>
        <w:tabs>
          <w:tab w:val="num" w:pos="1440"/>
        </w:tabs>
        <w:ind w:left="1440" w:hanging="360"/>
      </w:pPr>
      <w:rPr>
        <w:rFonts w:ascii="Courier New" w:hAnsi="Courier New" w:hint="default"/>
      </w:rPr>
    </w:lvl>
    <w:lvl w:ilvl="2" w:tplc="59A8ECE2">
      <w:numFmt w:val="bullet"/>
      <w:lvlText w:val="§"/>
      <w:lvlJc w:val="left"/>
      <w:pPr>
        <w:tabs>
          <w:tab w:val="num" w:pos="2160"/>
        </w:tabs>
        <w:ind w:left="2160" w:hanging="360"/>
      </w:pPr>
      <w:rPr>
        <w:rFonts w:ascii="Wingdings" w:hAnsi="Wingdings" w:hint="default"/>
      </w:rPr>
    </w:lvl>
    <w:lvl w:ilvl="3" w:tplc="42EE2FD6">
      <w:numFmt w:val="bullet"/>
      <w:lvlText w:val=""/>
      <w:lvlJc w:val="left"/>
      <w:pPr>
        <w:tabs>
          <w:tab w:val="num" w:pos="2880"/>
        </w:tabs>
        <w:ind w:left="2880" w:hanging="360"/>
      </w:pPr>
      <w:rPr>
        <w:rFonts w:ascii="Symbol" w:hAnsi="Symbol" w:hint="default"/>
      </w:rPr>
    </w:lvl>
    <w:lvl w:ilvl="4" w:tplc="AD9CBD6A" w:tentative="1">
      <w:start w:val="1"/>
      <w:numFmt w:val="bullet"/>
      <w:lvlText w:val="o"/>
      <w:lvlJc w:val="left"/>
      <w:pPr>
        <w:tabs>
          <w:tab w:val="num" w:pos="3600"/>
        </w:tabs>
        <w:ind w:left="3600" w:hanging="360"/>
      </w:pPr>
      <w:rPr>
        <w:rFonts w:ascii="Courier New" w:hAnsi="Courier New" w:hint="default"/>
      </w:rPr>
    </w:lvl>
    <w:lvl w:ilvl="5" w:tplc="FEBC1F06" w:tentative="1">
      <w:start w:val="1"/>
      <w:numFmt w:val="bullet"/>
      <w:lvlText w:val="o"/>
      <w:lvlJc w:val="left"/>
      <w:pPr>
        <w:tabs>
          <w:tab w:val="num" w:pos="4320"/>
        </w:tabs>
        <w:ind w:left="4320" w:hanging="360"/>
      </w:pPr>
      <w:rPr>
        <w:rFonts w:ascii="Courier New" w:hAnsi="Courier New" w:hint="default"/>
      </w:rPr>
    </w:lvl>
    <w:lvl w:ilvl="6" w:tplc="8FC2890A" w:tentative="1">
      <w:start w:val="1"/>
      <w:numFmt w:val="bullet"/>
      <w:lvlText w:val="o"/>
      <w:lvlJc w:val="left"/>
      <w:pPr>
        <w:tabs>
          <w:tab w:val="num" w:pos="5040"/>
        </w:tabs>
        <w:ind w:left="5040" w:hanging="360"/>
      </w:pPr>
      <w:rPr>
        <w:rFonts w:ascii="Courier New" w:hAnsi="Courier New" w:hint="default"/>
      </w:rPr>
    </w:lvl>
    <w:lvl w:ilvl="7" w:tplc="A6688DDC" w:tentative="1">
      <w:start w:val="1"/>
      <w:numFmt w:val="bullet"/>
      <w:lvlText w:val="o"/>
      <w:lvlJc w:val="left"/>
      <w:pPr>
        <w:tabs>
          <w:tab w:val="num" w:pos="5760"/>
        </w:tabs>
        <w:ind w:left="5760" w:hanging="360"/>
      </w:pPr>
      <w:rPr>
        <w:rFonts w:ascii="Courier New" w:hAnsi="Courier New" w:hint="default"/>
      </w:rPr>
    </w:lvl>
    <w:lvl w:ilvl="8" w:tplc="AF2251DA"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77A17"/>
    <w:multiLevelType w:val="hybridMultilevel"/>
    <w:tmpl w:val="246EDD56"/>
    <w:lvl w:ilvl="0" w:tplc="E446F6C2">
      <w:start w:val="1"/>
      <w:numFmt w:val="bullet"/>
      <w:lvlText w:val="o"/>
      <w:lvlJc w:val="left"/>
      <w:pPr>
        <w:tabs>
          <w:tab w:val="num" w:pos="720"/>
        </w:tabs>
        <w:ind w:left="720" w:hanging="360"/>
      </w:pPr>
      <w:rPr>
        <w:rFonts w:ascii="Courier New" w:hAnsi="Courier New" w:hint="default"/>
      </w:rPr>
    </w:lvl>
    <w:lvl w:ilvl="1" w:tplc="0344A6AC">
      <w:start w:val="1"/>
      <w:numFmt w:val="bullet"/>
      <w:lvlText w:val="o"/>
      <w:lvlJc w:val="left"/>
      <w:pPr>
        <w:tabs>
          <w:tab w:val="num" w:pos="1440"/>
        </w:tabs>
        <w:ind w:left="1440" w:hanging="360"/>
      </w:pPr>
      <w:rPr>
        <w:rFonts w:ascii="Courier New" w:hAnsi="Courier New" w:hint="default"/>
      </w:rPr>
    </w:lvl>
    <w:lvl w:ilvl="2" w:tplc="962CAA84">
      <w:numFmt w:val="bullet"/>
      <w:lvlText w:val="§"/>
      <w:lvlJc w:val="left"/>
      <w:pPr>
        <w:tabs>
          <w:tab w:val="num" w:pos="2160"/>
        </w:tabs>
        <w:ind w:left="2160" w:hanging="360"/>
      </w:pPr>
      <w:rPr>
        <w:rFonts w:ascii="Wingdings" w:hAnsi="Wingdings" w:hint="default"/>
      </w:rPr>
    </w:lvl>
    <w:lvl w:ilvl="3" w:tplc="18908D42" w:tentative="1">
      <w:start w:val="1"/>
      <w:numFmt w:val="bullet"/>
      <w:lvlText w:val="o"/>
      <w:lvlJc w:val="left"/>
      <w:pPr>
        <w:tabs>
          <w:tab w:val="num" w:pos="2880"/>
        </w:tabs>
        <w:ind w:left="2880" w:hanging="360"/>
      </w:pPr>
      <w:rPr>
        <w:rFonts w:ascii="Courier New" w:hAnsi="Courier New" w:hint="default"/>
      </w:rPr>
    </w:lvl>
    <w:lvl w:ilvl="4" w:tplc="B82E41FA" w:tentative="1">
      <w:start w:val="1"/>
      <w:numFmt w:val="bullet"/>
      <w:lvlText w:val="o"/>
      <w:lvlJc w:val="left"/>
      <w:pPr>
        <w:tabs>
          <w:tab w:val="num" w:pos="3600"/>
        </w:tabs>
        <w:ind w:left="3600" w:hanging="360"/>
      </w:pPr>
      <w:rPr>
        <w:rFonts w:ascii="Courier New" w:hAnsi="Courier New" w:hint="default"/>
      </w:rPr>
    </w:lvl>
    <w:lvl w:ilvl="5" w:tplc="A8042CC0" w:tentative="1">
      <w:start w:val="1"/>
      <w:numFmt w:val="bullet"/>
      <w:lvlText w:val="o"/>
      <w:lvlJc w:val="left"/>
      <w:pPr>
        <w:tabs>
          <w:tab w:val="num" w:pos="4320"/>
        </w:tabs>
        <w:ind w:left="4320" w:hanging="360"/>
      </w:pPr>
      <w:rPr>
        <w:rFonts w:ascii="Courier New" w:hAnsi="Courier New" w:hint="default"/>
      </w:rPr>
    </w:lvl>
    <w:lvl w:ilvl="6" w:tplc="4912A1F2" w:tentative="1">
      <w:start w:val="1"/>
      <w:numFmt w:val="bullet"/>
      <w:lvlText w:val="o"/>
      <w:lvlJc w:val="left"/>
      <w:pPr>
        <w:tabs>
          <w:tab w:val="num" w:pos="5040"/>
        </w:tabs>
        <w:ind w:left="5040" w:hanging="360"/>
      </w:pPr>
      <w:rPr>
        <w:rFonts w:ascii="Courier New" w:hAnsi="Courier New" w:hint="default"/>
      </w:rPr>
    </w:lvl>
    <w:lvl w:ilvl="7" w:tplc="42E00DA2" w:tentative="1">
      <w:start w:val="1"/>
      <w:numFmt w:val="bullet"/>
      <w:lvlText w:val="o"/>
      <w:lvlJc w:val="left"/>
      <w:pPr>
        <w:tabs>
          <w:tab w:val="num" w:pos="5760"/>
        </w:tabs>
        <w:ind w:left="5760" w:hanging="360"/>
      </w:pPr>
      <w:rPr>
        <w:rFonts w:ascii="Courier New" w:hAnsi="Courier New" w:hint="default"/>
      </w:rPr>
    </w:lvl>
    <w:lvl w:ilvl="8" w:tplc="47FE3DD8"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15D1395"/>
    <w:multiLevelType w:val="hybridMultilevel"/>
    <w:tmpl w:val="DB8AE50A"/>
    <w:lvl w:ilvl="0" w:tplc="5186D578">
      <w:start w:val="1"/>
      <w:numFmt w:val="bullet"/>
      <w:lvlText w:val="o"/>
      <w:lvlJc w:val="left"/>
      <w:pPr>
        <w:tabs>
          <w:tab w:val="num" w:pos="720"/>
        </w:tabs>
        <w:ind w:left="720" w:hanging="360"/>
      </w:pPr>
      <w:rPr>
        <w:rFonts w:ascii="Courier New" w:hAnsi="Courier New" w:hint="default"/>
      </w:rPr>
    </w:lvl>
    <w:lvl w:ilvl="1" w:tplc="0AC6C77E">
      <w:start w:val="1"/>
      <w:numFmt w:val="bullet"/>
      <w:lvlText w:val="o"/>
      <w:lvlJc w:val="left"/>
      <w:pPr>
        <w:tabs>
          <w:tab w:val="num" w:pos="1440"/>
        </w:tabs>
        <w:ind w:left="1440" w:hanging="360"/>
      </w:pPr>
      <w:rPr>
        <w:rFonts w:ascii="Courier New" w:hAnsi="Courier New" w:hint="default"/>
      </w:rPr>
    </w:lvl>
    <w:lvl w:ilvl="2" w:tplc="A99EBF8C" w:tentative="1">
      <w:start w:val="1"/>
      <w:numFmt w:val="bullet"/>
      <w:lvlText w:val="o"/>
      <w:lvlJc w:val="left"/>
      <w:pPr>
        <w:tabs>
          <w:tab w:val="num" w:pos="2160"/>
        </w:tabs>
        <w:ind w:left="2160" w:hanging="360"/>
      </w:pPr>
      <w:rPr>
        <w:rFonts w:ascii="Courier New" w:hAnsi="Courier New" w:hint="default"/>
      </w:rPr>
    </w:lvl>
    <w:lvl w:ilvl="3" w:tplc="EDE28360" w:tentative="1">
      <w:start w:val="1"/>
      <w:numFmt w:val="bullet"/>
      <w:lvlText w:val="o"/>
      <w:lvlJc w:val="left"/>
      <w:pPr>
        <w:tabs>
          <w:tab w:val="num" w:pos="2880"/>
        </w:tabs>
        <w:ind w:left="2880" w:hanging="360"/>
      </w:pPr>
      <w:rPr>
        <w:rFonts w:ascii="Courier New" w:hAnsi="Courier New" w:hint="default"/>
      </w:rPr>
    </w:lvl>
    <w:lvl w:ilvl="4" w:tplc="970422C2" w:tentative="1">
      <w:start w:val="1"/>
      <w:numFmt w:val="bullet"/>
      <w:lvlText w:val="o"/>
      <w:lvlJc w:val="left"/>
      <w:pPr>
        <w:tabs>
          <w:tab w:val="num" w:pos="3600"/>
        </w:tabs>
        <w:ind w:left="3600" w:hanging="360"/>
      </w:pPr>
      <w:rPr>
        <w:rFonts w:ascii="Courier New" w:hAnsi="Courier New" w:hint="default"/>
      </w:rPr>
    </w:lvl>
    <w:lvl w:ilvl="5" w:tplc="B6428EDA" w:tentative="1">
      <w:start w:val="1"/>
      <w:numFmt w:val="bullet"/>
      <w:lvlText w:val="o"/>
      <w:lvlJc w:val="left"/>
      <w:pPr>
        <w:tabs>
          <w:tab w:val="num" w:pos="4320"/>
        </w:tabs>
        <w:ind w:left="4320" w:hanging="360"/>
      </w:pPr>
      <w:rPr>
        <w:rFonts w:ascii="Courier New" w:hAnsi="Courier New" w:hint="default"/>
      </w:rPr>
    </w:lvl>
    <w:lvl w:ilvl="6" w:tplc="CDE0864E" w:tentative="1">
      <w:start w:val="1"/>
      <w:numFmt w:val="bullet"/>
      <w:lvlText w:val="o"/>
      <w:lvlJc w:val="left"/>
      <w:pPr>
        <w:tabs>
          <w:tab w:val="num" w:pos="5040"/>
        </w:tabs>
        <w:ind w:left="5040" w:hanging="360"/>
      </w:pPr>
      <w:rPr>
        <w:rFonts w:ascii="Courier New" w:hAnsi="Courier New" w:hint="default"/>
      </w:rPr>
    </w:lvl>
    <w:lvl w:ilvl="7" w:tplc="BF8AACA8" w:tentative="1">
      <w:start w:val="1"/>
      <w:numFmt w:val="bullet"/>
      <w:lvlText w:val="o"/>
      <w:lvlJc w:val="left"/>
      <w:pPr>
        <w:tabs>
          <w:tab w:val="num" w:pos="5760"/>
        </w:tabs>
        <w:ind w:left="5760" w:hanging="360"/>
      </w:pPr>
      <w:rPr>
        <w:rFonts w:ascii="Courier New" w:hAnsi="Courier New" w:hint="default"/>
      </w:rPr>
    </w:lvl>
    <w:lvl w:ilvl="8" w:tplc="19D44D3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E907CA5"/>
    <w:multiLevelType w:val="hybridMultilevel"/>
    <w:tmpl w:val="317255C2"/>
    <w:lvl w:ilvl="0" w:tplc="866C48CE">
      <w:start w:val="1"/>
      <w:numFmt w:val="bullet"/>
      <w:lvlText w:val="o"/>
      <w:lvlJc w:val="left"/>
      <w:pPr>
        <w:tabs>
          <w:tab w:val="num" w:pos="720"/>
        </w:tabs>
        <w:ind w:left="720" w:hanging="360"/>
      </w:pPr>
      <w:rPr>
        <w:rFonts w:ascii="Courier New" w:hAnsi="Courier New" w:hint="default"/>
      </w:rPr>
    </w:lvl>
    <w:lvl w:ilvl="1" w:tplc="67A47CCE">
      <w:start w:val="1"/>
      <w:numFmt w:val="bullet"/>
      <w:lvlText w:val="o"/>
      <w:lvlJc w:val="left"/>
      <w:pPr>
        <w:tabs>
          <w:tab w:val="num" w:pos="1440"/>
        </w:tabs>
        <w:ind w:left="1440" w:hanging="360"/>
      </w:pPr>
      <w:rPr>
        <w:rFonts w:ascii="Courier New" w:hAnsi="Courier New" w:hint="default"/>
      </w:rPr>
    </w:lvl>
    <w:lvl w:ilvl="2" w:tplc="8694469E" w:tentative="1">
      <w:start w:val="1"/>
      <w:numFmt w:val="bullet"/>
      <w:lvlText w:val="o"/>
      <w:lvlJc w:val="left"/>
      <w:pPr>
        <w:tabs>
          <w:tab w:val="num" w:pos="2160"/>
        </w:tabs>
        <w:ind w:left="2160" w:hanging="360"/>
      </w:pPr>
      <w:rPr>
        <w:rFonts w:ascii="Courier New" w:hAnsi="Courier New" w:hint="default"/>
      </w:rPr>
    </w:lvl>
    <w:lvl w:ilvl="3" w:tplc="7FB01186" w:tentative="1">
      <w:start w:val="1"/>
      <w:numFmt w:val="bullet"/>
      <w:lvlText w:val="o"/>
      <w:lvlJc w:val="left"/>
      <w:pPr>
        <w:tabs>
          <w:tab w:val="num" w:pos="2880"/>
        </w:tabs>
        <w:ind w:left="2880" w:hanging="360"/>
      </w:pPr>
      <w:rPr>
        <w:rFonts w:ascii="Courier New" w:hAnsi="Courier New" w:hint="default"/>
      </w:rPr>
    </w:lvl>
    <w:lvl w:ilvl="4" w:tplc="AAA4DFBC" w:tentative="1">
      <w:start w:val="1"/>
      <w:numFmt w:val="bullet"/>
      <w:lvlText w:val="o"/>
      <w:lvlJc w:val="left"/>
      <w:pPr>
        <w:tabs>
          <w:tab w:val="num" w:pos="3600"/>
        </w:tabs>
        <w:ind w:left="3600" w:hanging="360"/>
      </w:pPr>
      <w:rPr>
        <w:rFonts w:ascii="Courier New" w:hAnsi="Courier New" w:hint="default"/>
      </w:rPr>
    </w:lvl>
    <w:lvl w:ilvl="5" w:tplc="CE4CD118" w:tentative="1">
      <w:start w:val="1"/>
      <w:numFmt w:val="bullet"/>
      <w:lvlText w:val="o"/>
      <w:lvlJc w:val="left"/>
      <w:pPr>
        <w:tabs>
          <w:tab w:val="num" w:pos="4320"/>
        </w:tabs>
        <w:ind w:left="4320" w:hanging="360"/>
      </w:pPr>
      <w:rPr>
        <w:rFonts w:ascii="Courier New" w:hAnsi="Courier New" w:hint="default"/>
      </w:rPr>
    </w:lvl>
    <w:lvl w:ilvl="6" w:tplc="10DE7DFE" w:tentative="1">
      <w:start w:val="1"/>
      <w:numFmt w:val="bullet"/>
      <w:lvlText w:val="o"/>
      <w:lvlJc w:val="left"/>
      <w:pPr>
        <w:tabs>
          <w:tab w:val="num" w:pos="5040"/>
        </w:tabs>
        <w:ind w:left="5040" w:hanging="360"/>
      </w:pPr>
      <w:rPr>
        <w:rFonts w:ascii="Courier New" w:hAnsi="Courier New" w:hint="default"/>
      </w:rPr>
    </w:lvl>
    <w:lvl w:ilvl="7" w:tplc="1AC8D21C" w:tentative="1">
      <w:start w:val="1"/>
      <w:numFmt w:val="bullet"/>
      <w:lvlText w:val="o"/>
      <w:lvlJc w:val="left"/>
      <w:pPr>
        <w:tabs>
          <w:tab w:val="num" w:pos="5760"/>
        </w:tabs>
        <w:ind w:left="5760" w:hanging="360"/>
      </w:pPr>
      <w:rPr>
        <w:rFonts w:ascii="Courier New" w:hAnsi="Courier New" w:hint="default"/>
      </w:rPr>
    </w:lvl>
    <w:lvl w:ilvl="8" w:tplc="1D362AB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5E160B"/>
    <w:multiLevelType w:val="hybridMultilevel"/>
    <w:tmpl w:val="90023186"/>
    <w:lvl w:ilvl="0" w:tplc="5CDA752C">
      <w:start w:val="1"/>
      <w:numFmt w:val="bullet"/>
      <w:lvlText w:val="o"/>
      <w:lvlJc w:val="left"/>
      <w:pPr>
        <w:tabs>
          <w:tab w:val="num" w:pos="720"/>
        </w:tabs>
        <w:ind w:left="720" w:hanging="360"/>
      </w:pPr>
      <w:rPr>
        <w:rFonts w:ascii="Courier New" w:hAnsi="Courier New" w:hint="default"/>
      </w:rPr>
    </w:lvl>
    <w:lvl w:ilvl="1" w:tplc="A0E04AA8">
      <w:start w:val="1"/>
      <w:numFmt w:val="bullet"/>
      <w:lvlText w:val="o"/>
      <w:lvlJc w:val="left"/>
      <w:pPr>
        <w:tabs>
          <w:tab w:val="num" w:pos="1440"/>
        </w:tabs>
        <w:ind w:left="1440" w:hanging="360"/>
      </w:pPr>
      <w:rPr>
        <w:rFonts w:ascii="Courier New" w:hAnsi="Courier New" w:hint="default"/>
      </w:rPr>
    </w:lvl>
    <w:lvl w:ilvl="2" w:tplc="703ADAE6">
      <w:numFmt w:val="bullet"/>
      <w:lvlText w:val="§"/>
      <w:lvlJc w:val="left"/>
      <w:pPr>
        <w:tabs>
          <w:tab w:val="num" w:pos="2160"/>
        </w:tabs>
        <w:ind w:left="2160" w:hanging="360"/>
      </w:pPr>
      <w:rPr>
        <w:rFonts w:ascii="Wingdings" w:hAnsi="Wingdings" w:hint="default"/>
      </w:rPr>
    </w:lvl>
    <w:lvl w:ilvl="3" w:tplc="22B61F2C">
      <w:numFmt w:val="bullet"/>
      <w:lvlText w:val=""/>
      <w:lvlJc w:val="left"/>
      <w:pPr>
        <w:tabs>
          <w:tab w:val="num" w:pos="2880"/>
        </w:tabs>
        <w:ind w:left="2880" w:hanging="360"/>
      </w:pPr>
      <w:rPr>
        <w:rFonts w:ascii="Symbol" w:hAnsi="Symbol" w:hint="default"/>
      </w:rPr>
    </w:lvl>
    <w:lvl w:ilvl="4" w:tplc="548E3B4A" w:tentative="1">
      <w:start w:val="1"/>
      <w:numFmt w:val="bullet"/>
      <w:lvlText w:val="o"/>
      <w:lvlJc w:val="left"/>
      <w:pPr>
        <w:tabs>
          <w:tab w:val="num" w:pos="3600"/>
        </w:tabs>
        <w:ind w:left="3600" w:hanging="360"/>
      </w:pPr>
      <w:rPr>
        <w:rFonts w:ascii="Courier New" w:hAnsi="Courier New" w:hint="default"/>
      </w:rPr>
    </w:lvl>
    <w:lvl w:ilvl="5" w:tplc="CEE490FE" w:tentative="1">
      <w:start w:val="1"/>
      <w:numFmt w:val="bullet"/>
      <w:lvlText w:val="o"/>
      <w:lvlJc w:val="left"/>
      <w:pPr>
        <w:tabs>
          <w:tab w:val="num" w:pos="4320"/>
        </w:tabs>
        <w:ind w:left="4320" w:hanging="360"/>
      </w:pPr>
      <w:rPr>
        <w:rFonts w:ascii="Courier New" w:hAnsi="Courier New" w:hint="default"/>
      </w:rPr>
    </w:lvl>
    <w:lvl w:ilvl="6" w:tplc="E72ABAB6" w:tentative="1">
      <w:start w:val="1"/>
      <w:numFmt w:val="bullet"/>
      <w:lvlText w:val="o"/>
      <w:lvlJc w:val="left"/>
      <w:pPr>
        <w:tabs>
          <w:tab w:val="num" w:pos="5040"/>
        </w:tabs>
        <w:ind w:left="5040" w:hanging="360"/>
      </w:pPr>
      <w:rPr>
        <w:rFonts w:ascii="Courier New" w:hAnsi="Courier New" w:hint="default"/>
      </w:rPr>
    </w:lvl>
    <w:lvl w:ilvl="7" w:tplc="7E0AE292" w:tentative="1">
      <w:start w:val="1"/>
      <w:numFmt w:val="bullet"/>
      <w:lvlText w:val="o"/>
      <w:lvlJc w:val="left"/>
      <w:pPr>
        <w:tabs>
          <w:tab w:val="num" w:pos="5760"/>
        </w:tabs>
        <w:ind w:left="5760" w:hanging="360"/>
      </w:pPr>
      <w:rPr>
        <w:rFonts w:ascii="Courier New" w:hAnsi="Courier New" w:hint="default"/>
      </w:rPr>
    </w:lvl>
    <w:lvl w:ilvl="8" w:tplc="C13E0E62"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2E81ED2"/>
    <w:multiLevelType w:val="hybridMultilevel"/>
    <w:tmpl w:val="2C424570"/>
    <w:lvl w:ilvl="0" w:tplc="3CD2967C">
      <w:start w:val="1"/>
      <w:numFmt w:val="bullet"/>
      <w:lvlText w:val="•"/>
      <w:lvlJc w:val="left"/>
      <w:pPr>
        <w:tabs>
          <w:tab w:val="num" w:pos="720"/>
        </w:tabs>
        <w:ind w:left="720" w:hanging="360"/>
      </w:pPr>
      <w:rPr>
        <w:rFonts w:ascii="Arial" w:hAnsi="Arial" w:hint="default"/>
      </w:rPr>
    </w:lvl>
    <w:lvl w:ilvl="1" w:tplc="804A2886">
      <w:numFmt w:val="bullet"/>
      <w:lvlText w:val="–"/>
      <w:lvlJc w:val="left"/>
      <w:pPr>
        <w:tabs>
          <w:tab w:val="num" w:pos="1440"/>
        </w:tabs>
        <w:ind w:left="1440" w:hanging="360"/>
      </w:pPr>
      <w:rPr>
        <w:rFonts w:ascii="Arial" w:hAnsi="Arial" w:hint="default"/>
      </w:rPr>
    </w:lvl>
    <w:lvl w:ilvl="2" w:tplc="0118456E">
      <w:numFmt w:val="bullet"/>
      <w:lvlText w:val="•"/>
      <w:lvlJc w:val="left"/>
      <w:pPr>
        <w:tabs>
          <w:tab w:val="num" w:pos="2160"/>
        </w:tabs>
        <w:ind w:left="2160" w:hanging="360"/>
      </w:pPr>
      <w:rPr>
        <w:rFonts w:ascii="Arial" w:hAnsi="Arial" w:hint="default"/>
      </w:rPr>
    </w:lvl>
    <w:lvl w:ilvl="3" w:tplc="20000C88">
      <w:numFmt w:val="bullet"/>
      <w:lvlText w:val="–"/>
      <w:lvlJc w:val="left"/>
      <w:pPr>
        <w:tabs>
          <w:tab w:val="num" w:pos="2880"/>
        </w:tabs>
        <w:ind w:left="2880" w:hanging="360"/>
      </w:pPr>
      <w:rPr>
        <w:rFonts w:ascii="Arial" w:hAnsi="Arial" w:hint="default"/>
      </w:rPr>
    </w:lvl>
    <w:lvl w:ilvl="4" w:tplc="22EC1BD0" w:tentative="1">
      <w:start w:val="1"/>
      <w:numFmt w:val="bullet"/>
      <w:lvlText w:val="•"/>
      <w:lvlJc w:val="left"/>
      <w:pPr>
        <w:tabs>
          <w:tab w:val="num" w:pos="3600"/>
        </w:tabs>
        <w:ind w:left="3600" w:hanging="360"/>
      </w:pPr>
      <w:rPr>
        <w:rFonts w:ascii="Arial" w:hAnsi="Arial" w:hint="default"/>
      </w:rPr>
    </w:lvl>
    <w:lvl w:ilvl="5" w:tplc="79949670" w:tentative="1">
      <w:start w:val="1"/>
      <w:numFmt w:val="bullet"/>
      <w:lvlText w:val="•"/>
      <w:lvlJc w:val="left"/>
      <w:pPr>
        <w:tabs>
          <w:tab w:val="num" w:pos="4320"/>
        </w:tabs>
        <w:ind w:left="4320" w:hanging="360"/>
      </w:pPr>
      <w:rPr>
        <w:rFonts w:ascii="Arial" w:hAnsi="Arial" w:hint="default"/>
      </w:rPr>
    </w:lvl>
    <w:lvl w:ilvl="6" w:tplc="D8EA34CA" w:tentative="1">
      <w:start w:val="1"/>
      <w:numFmt w:val="bullet"/>
      <w:lvlText w:val="•"/>
      <w:lvlJc w:val="left"/>
      <w:pPr>
        <w:tabs>
          <w:tab w:val="num" w:pos="5040"/>
        </w:tabs>
        <w:ind w:left="5040" w:hanging="360"/>
      </w:pPr>
      <w:rPr>
        <w:rFonts w:ascii="Arial" w:hAnsi="Arial" w:hint="default"/>
      </w:rPr>
    </w:lvl>
    <w:lvl w:ilvl="7" w:tplc="7E76E468" w:tentative="1">
      <w:start w:val="1"/>
      <w:numFmt w:val="bullet"/>
      <w:lvlText w:val="•"/>
      <w:lvlJc w:val="left"/>
      <w:pPr>
        <w:tabs>
          <w:tab w:val="num" w:pos="5760"/>
        </w:tabs>
        <w:ind w:left="5760" w:hanging="360"/>
      </w:pPr>
      <w:rPr>
        <w:rFonts w:ascii="Arial" w:hAnsi="Arial" w:hint="default"/>
      </w:rPr>
    </w:lvl>
    <w:lvl w:ilvl="8" w:tplc="261439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833E92"/>
    <w:multiLevelType w:val="hybridMultilevel"/>
    <w:tmpl w:val="36FE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0536E86"/>
    <w:multiLevelType w:val="hybridMultilevel"/>
    <w:tmpl w:val="CA4C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56C80"/>
    <w:multiLevelType w:val="hybridMultilevel"/>
    <w:tmpl w:val="59B616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EA7588"/>
    <w:multiLevelType w:val="hybridMultilevel"/>
    <w:tmpl w:val="6B786FF0"/>
    <w:lvl w:ilvl="0" w:tplc="D14C07B6">
      <w:start w:val="1"/>
      <w:numFmt w:val="bullet"/>
      <w:lvlText w:val="•"/>
      <w:lvlJc w:val="left"/>
      <w:pPr>
        <w:tabs>
          <w:tab w:val="num" w:pos="720"/>
        </w:tabs>
        <w:ind w:left="720" w:hanging="360"/>
      </w:pPr>
      <w:rPr>
        <w:rFonts w:ascii="Arial" w:hAnsi="Arial" w:hint="default"/>
      </w:rPr>
    </w:lvl>
    <w:lvl w:ilvl="1" w:tplc="53344FCC">
      <w:numFmt w:val="bullet"/>
      <w:lvlText w:val="–"/>
      <w:lvlJc w:val="left"/>
      <w:pPr>
        <w:tabs>
          <w:tab w:val="num" w:pos="1440"/>
        </w:tabs>
        <w:ind w:left="1440" w:hanging="360"/>
      </w:pPr>
      <w:rPr>
        <w:rFonts w:ascii="Arial" w:hAnsi="Arial" w:hint="default"/>
      </w:rPr>
    </w:lvl>
    <w:lvl w:ilvl="2" w:tplc="A652035A">
      <w:numFmt w:val="bullet"/>
      <w:lvlText w:val="•"/>
      <w:lvlJc w:val="left"/>
      <w:pPr>
        <w:tabs>
          <w:tab w:val="num" w:pos="2160"/>
        </w:tabs>
        <w:ind w:left="2160" w:hanging="360"/>
      </w:pPr>
      <w:rPr>
        <w:rFonts w:ascii="Arial" w:hAnsi="Arial" w:hint="default"/>
      </w:rPr>
    </w:lvl>
    <w:lvl w:ilvl="3" w:tplc="15FA80CC">
      <w:numFmt w:val="bullet"/>
      <w:lvlText w:val="–"/>
      <w:lvlJc w:val="left"/>
      <w:pPr>
        <w:tabs>
          <w:tab w:val="num" w:pos="2880"/>
        </w:tabs>
        <w:ind w:left="2880" w:hanging="360"/>
      </w:pPr>
      <w:rPr>
        <w:rFonts w:ascii="Arial" w:hAnsi="Arial" w:hint="default"/>
      </w:rPr>
    </w:lvl>
    <w:lvl w:ilvl="4" w:tplc="7B120148">
      <w:numFmt w:val="bullet"/>
      <w:lvlText w:val="»"/>
      <w:lvlJc w:val="left"/>
      <w:pPr>
        <w:tabs>
          <w:tab w:val="num" w:pos="3600"/>
        </w:tabs>
        <w:ind w:left="3600" w:hanging="360"/>
      </w:pPr>
      <w:rPr>
        <w:rFonts w:ascii="Arial" w:hAnsi="Arial" w:hint="default"/>
      </w:rPr>
    </w:lvl>
    <w:lvl w:ilvl="5" w:tplc="7BBEA2A8" w:tentative="1">
      <w:start w:val="1"/>
      <w:numFmt w:val="bullet"/>
      <w:lvlText w:val="•"/>
      <w:lvlJc w:val="left"/>
      <w:pPr>
        <w:tabs>
          <w:tab w:val="num" w:pos="4320"/>
        </w:tabs>
        <w:ind w:left="4320" w:hanging="360"/>
      </w:pPr>
      <w:rPr>
        <w:rFonts w:ascii="Arial" w:hAnsi="Arial" w:hint="default"/>
      </w:rPr>
    </w:lvl>
    <w:lvl w:ilvl="6" w:tplc="9C107EDA" w:tentative="1">
      <w:start w:val="1"/>
      <w:numFmt w:val="bullet"/>
      <w:lvlText w:val="•"/>
      <w:lvlJc w:val="left"/>
      <w:pPr>
        <w:tabs>
          <w:tab w:val="num" w:pos="5040"/>
        </w:tabs>
        <w:ind w:left="5040" w:hanging="360"/>
      </w:pPr>
      <w:rPr>
        <w:rFonts w:ascii="Arial" w:hAnsi="Arial" w:hint="default"/>
      </w:rPr>
    </w:lvl>
    <w:lvl w:ilvl="7" w:tplc="15387074" w:tentative="1">
      <w:start w:val="1"/>
      <w:numFmt w:val="bullet"/>
      <w:lvlText w:val="•"/>
      <w:lvlJc w:val="left"/>
      <w:pPr>
        <w:tabs>
          <w:tab w:val="num" w:pos="5760"/>
        </w:tabs>
        <w:ind w:left="5760" w:hanging="360"/>
      </w:pPr>
      <w:rPr>
        <w:rFonts w:ascii="Arial" w:hAnsi="Arial" w:hint="default"/>
      </w:rPr>
    </w:lvl>
    <w:lvl w:ilvl="8" w:tplc="981E5B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D14451"/>
    <w:multiLevelType w:val="hybridMultilevel"/>
    <w:tmpl w:val="4610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E66E98"/>
    <w:multiLevelType w:val="hybridMultilevel"/>
    <w:tmpl w:val="38F2E910"/>
    <w:lvl w:ilvl="0" w:tplc="8B0CF536">
      <w:start w:val="1"/>
      <w:numFmt w:val="bullet"/>
      <w:lvlText w:val="o"/>
      <w:lvlJc w:val="left"/>
      <w:pPr>
        <w:tabs>
          <w:tab w:val="num" w:pos="720"/>
        </w:tabs>
        <w:ind w:left="720" w:hanging="360"/>
      </w:pPr>
      <w:rPr>
        <w:rFonts w:ascii="Courier New" w:hAnsi="Courier New" w:hint="default"/>
      </w:rPr>
    </w:lvl>
    <w:lvl w:ilvl="1" w:tplc="E1946AB4">
      <w:start w:val="1"/>
      <w:numFmt w:val="bullet"/>
      <w:lvlText w:val="o"/>
      <w:lvlJc w:val="left"/>
      <w:pPr>
        <w:tabs>
          <w:tab w:val="num" w:pos="1440"/>
        </w:tabs>
        <w:ind w:left="1440" w:hanging="360"/>
      </w:pPr>
      <w:rPr>
        <w:rFonts w:ascii="Courier New" w:hAnsi="Courier New" w:hint="default"/>
      </w:rPr>
    </w:lvl>
    <w:lvl w:ilvl="2" w:tplc="1690EB86">
      <w:numFmt w:val="bullet"/>
      <w:lvlText w:val="§"/>
      <w:lvlJc w:val="left"/>
      <w:pPr>
        <w:tabs>
          <w:tab w:val="num" w:pos="2160"/>
        </w:tabs>
        <w:ind w:left="2160" w:hanging="360"/>
      </w:pPr>
      <w:rPr>
        <w:rFonts w:ascii="Wingdings" w:hAnsi="Wingdings" w:hint="default"/>
      </w:rPr>
    </w:lvl>
    <w:lvl w:ilvl="3" w:tplc="262E2772" w:tentative="1">
      <w:start w:val="1"/>
      <w:numFmt w:val="bullet"/>
      <w:lvlText w:val="o"/>
      <w:lvlJc w:val="left"/>
      <w:pPr>
        <w:tabs>
          <w:tab w:val="num" w:pos="2880"/>
        </w:tabs>
        <w:ind w:left="2880" w:hanging="360"/>
      </w:pPr>
      <w:rPr>
        <w:rFonts w:ascii="Courier New" w:hAnsi="Courier New" w:hint="default"/>
      </w:rPr>
    </w:lvl>
    <w:lvl w:ilvl="4" w:tplc="BDEA3928" w:tentative="1">
      <w:start w:val="1"/>
      <w:numFmt w:val="bullet"/>
      <w:lvlText w:val="o"/>
      <w:lvlJc w:val="left"/>
      <w:pPr>
        <w:tabs>
          <w:tab w:val="num" w:pos="3600"/>
        </w:tabs>
        <w:ind w:left="3600" w:hanging="360"/>
      </w:pPr>
      <w:rPr>
        <w:rFonts w:ascii="Courier New" w:hAnsi="Courier New" w:hint="default"/>
      </w:rPr>
    </w:lvl>
    <w:lvl w:ilvl="5" w:tplc="344E0DB4" w:tentative="1">
      <w:start w:val="1"/>
      <w:numFmt w:val="bullet"/>
      <w:lvlText w:val="o"/>
      <w:lvlJc w:val="left"/>
      <w:pPr>
        <w:tabs>
          <w:tab w:val="num" w:pos="4320"/>
        </w:tabs>
        <w:ind w:left="4320" w:hanging="360"/>
      </w:pPr>
      <w:rPr>
        <w:rFonts w:ascii="Courier New" w:hAnsi="Courier New" w:hint="default"/>
      </w:rPr>
    </w:lvl>
    <w:lvl w:ilvl="6" w:tplc="1B3C21B6" w:tentative="1">
      <w:start w:val="1"/>
      <w:numFmt w:val="bullet"/>
      <w:lvlText w:val="o"/>
      <w:lvlJc w:val="left"/>
      <w:pPr>
        <w:tabs>
          <w:tab w:val="num" w:pos="5040"/>
        </w:tabs>
        <w:ind w:left="5040" w:hanging="360"/>
      </w:pPr>
      <w:rPr>
        <w:rFonts w:ascii="Courier New" w:hAnsi="Courier New" w:hint="default"/>
      </w:rPr>
    </w:lvl>
    <w:lvl w:ilvl="7" w:tplc="C27C9C88" w:tentative="1">
      <w:start w:val="1"/>
      <w:numFmt w:val="bullet"/>
      <w:lvlText w:val="o"/>
      <w:lvlJc w:val="left"/>
      <w:pPr>
        <w:tabs>
          <w:tab w:val="num" w:pos="5760"/>
        </w:tabs>
        <w:ind w:left="5760" w:hanging="360"/>
      </w:pPr>
      <w:rPr>
        <w:rFonts w:ascii="Courier New" w:hAnsi="Courier New" w:hint="default"/>
      </w:rPr>
    </w:lvl>
    <w:lvl w:ilvl="8" w:tplc="ADFC2F78"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9C0E75"/>
    <w:multiLevelType w:val="hybridMultilevel"/>
    <w:tmpl w:val="B8342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7AB7D8D"/>
    <w:multiLevelType w:val="hybridMultilevel"/>
    <w:tmpl w:val="B0AAE758"/>
    <w:lvl w:ilvl="0" w:tplc="9F5628AE">
      <w:start w:val="1"/>
      <w:numFmt w:val="bullet"/>
      <w:lvlText w:val="o"/>
      <w:lvlJc w:val="left"/>
      <w:pPr>
        <w:tabs>
          <w:tab w:val="num" w:pos="720"/>
        </w:tabs>
        <w:ind w:left="720" w:hanging="360"/>
      </w:pPr>
      <w:rPr>
        <w:rFonts w:ascii="Courier New" w:hAnsi="Courier New" w:hint="default"/>
      </w:rPr>
    </w:lvl>
    <w:lvl w:ilvl="1" w:tplc="F7AC2E78">
      <w:start w:val="1"/>
      <w:numFmt w:val="bullet"/>
      <w:lvlText w:val="o"/>
      <w:lvlJc w:val="left"/>
      <w:pPr>
        <w:tabs>
          <w:tab w:val="num" w:pos="1440"/>
        </w:tabs>
        <w:ind w:left="1440" w:hanging="360"/>
      </w:pPr>
      <w:rPr>
        <w:rFonts w:ascii="Courier New" w:hAnsi="Courier New" w:hint="default"/>
      </w:rPr>
    </w:lvl>
    <w:lvl w:ilvl="2" w:tplc="086A32F6">
      <w:numFmt w:val="bullet"/>
      <w:lvlText w:val="§"/>
      <w:lvlJc w:val="left"/>
      <w:pPr>
        <w:tabs>
          <w:tab w:val="num" w:pos="2160"/>
        </w:tabs>
        <w:ind w:left="2160" w:hanging="360"/>
      </w:pPr>
      <w:rPr>
        <w:rFonts w:ascii="Wingdings" w:hAnsi="Wingdings" w:hint="default"/>
      </w:rPr>
    </w:lvl>
    <w:lvl w:ilvl="3" w:tplc="77E865FA">
      <w:start w:val="1"/>
      <w:numFmt w:val="bullet"/>
      <w:lvlText w:val="o"/>
      <w:lvlJc w:val="left"/>
      <w:pPr>
        <w:tabs>
          <w:tab w:val="num" w:pos="2880"/>
        </w:tabs>
        <w:ind w:left="2880" w:hanging="360"/>
      </w:pPr>
      <w:rPr>
        <w:rFonts w:ascii="Courier New" w:hAnsi="Courier New" w:hint="default"/>
      </w:rPr>
    </w:lvl>
    <w:lvl w:ilvl="4" w:tplc="8A02F5C6" w:tentative="1">
      <w:start w:val="1"/>
      <w:numFmt w:val="bullet"/>
      <w:lvlText w:val="o"/>
      <w:lvlJc w:val="left"/>
      <w:pPr>
        <w:tabs>
          <w:tab w:val="num" w:pos="3600"/>
        </w:tabs>
        <w:ind w:left="3600" w:hanging="360"/>
      </w:pPr>
      <w:rPr>
        <w:rFonts w:ascii="Courier New" w:hAnsi="Courier New" w:hint="default"/>
      </w:rPr>
    </w:lvl>
    <w:lvl w:ilvl="5" w:tplc="42F4D72E" w:tentative="1">
      <w:start w:val="1"/>
      <w:numFmt w:val="bullet"/>
      <w:lvlText w:val="o"/>
      <w:lvlJc w:val="left"/>
      <w:pPr>
        <w:tabs>
          <w:tab w:val="num" w:pos="4320"/>
        </w:tabs>
        <w:ind w:left="4320" w:hanging="360"/>
      </w:pPr>
      <w:rPr>
        <w:rFonts w:ascii="Courier New" w:hAnsi="Courier New" w:hint="default"/>
      </w:rPr>
    </w:lvl>
    <w:lvl w:ilvl="6" w:tplc="9C7230B4" w:tentative="1">
      <w:start w:val="1"/>
      <w:numFmt w:val="bullet"/>
      <w:lvlText w:val="o"/>
      <w:lvlJc w:val="left"/>
      <w:pPr>
        <w:tabs>
          <w:tab w:val="num" w:pos="5040"/>
        </w:tabs>
        <w:ind w:left="5040" w:hanging="360"/>
      </w:pPr>
      <w:rPr>
        <w:rFonts w:ascii="Courier New" w:hAnsi="Courier New" w:hint="default"/>
      </w:rPr>
    </w:lvl>
    <w:lvl w:ilvl="7" w:tplc="F0268BF2" w:tentative="1">
      <w:start w:val="1"/>
      <w:numFmt w:val="bullet"/>
      <w:lvlText w:val="o"/>
      <w:lvlJc w:val="left"/>
      <w:pPr>
        <w:tabs>
          <w:tab w:val="num" w:pos="5760"/>
        </w:tabs>
        <w:ind w:left="5760" w:hanging="360"/>
      </w:pPr>
      <w:rPr>
        <w:rFonts w:ascii="Courier New" w:hAnsi="Courier New" w:hint="default"/>
      </w:rPr>
    </w:lvl>
    <w:lvl w:ilvl="8" w:tplc="68642C3C"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7B1F41"/>
    <w:multiLevelType w:val="hybridMultilevel"/>
    <w:tmpl w:val="5BA0A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F5FEA"/>
    <w:multiLevelType w:val="multilevel"/>
    <w:tmpl w:val="60AF5FEA"/>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B346A71"/>
    <w:multiLevelType w:val="hybridMultilevel"/>
    <w:tmpl w:val="0F1C00C4"/>
    <w:lvl w:ilvl="0" w:tplc="074E8B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68A5D47"/>
    <w:multiLevelType w:val="hybridMultilevel"/>
    <w:tmpl w:val="91D87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B24B61"/>
    <w:multiLevelType w:val="hybridMultilevel"/>
    <w:tmpl w:val="F42CF140"/>
    <w:lvl w:ilvl="0" w:tplc="C16AA090">
      <w:start w:val="1"/>
      <w:numFmt w:val="bullet"/>
      <w:lvlText w:val="o"/>
      <w:lvlJc w:val="left"/>
      <w:pPr>
        <w:tabs>
          <w:tab w:val="num" w:pos="720"/>
        </w:tabs>
        <w:ind w:left="720" w:hanging="360"/>
      </w:pPr>
      <w:rPr>
        <w:rFonts w:ascii="Courier New" w:hAnsi="Courier New" w:hint="default"/>
      </w:rPr>
    </w:lvl>
    <w:lvl w:ilvl="1" w:tplc="2DB0268C">
      <w:start w:val="1"/>
      <w:numFmt w:val="bullet"/>
      <w:lvlText w:val="o"/>
      <w:lvlJc w:val="left"/>
      <w:pPr>
        <w:tabs>
          <w:tab w:val="num" w:pos="1440"/>
        </w:tabs>
        <w:ind w:left="1440" w:hanging="360"/>
      </w:pPr>
      <w:rPr>
        <w:rFonts w:ascii="Courier New" w:hAnsi="Courier New" w:hint="default"/>
      </w:rPr>
    </w:lvl>
    <w:lvl w:ilvl="2" w:tplc="475633F8">
      <w:numFmt w:val="bullet"/>
      <w:lvlText w:val="§"/>
      <w:lvlJc w:val="left"/>
      <w:pPr>
        <w:tabs>
          <w:tab w:val="num" w:pos="2160"/>
        </w:tabs>
        <w:ind w:left="2160" w:hanging="360"/>
      </w:pPr>
      <w:rPr>
        <w:rFonts w:ascii="Wingdings" w:hAnsi="Wingdings" w:hint="default"/>
      </w:rPr>
    </w:lvl>
    <w:lvl w:ilvl="3" w:tplc="39BE83B4">
      <w:start w:val="1"/>
      <w:numFmt w:val="bullet"/>
      <w:lvlText w:val="o"/>
      <w:lvlJc w:val="left"/>
      <w:pPr>
        <w:tabs>
          <w:tab w:val="num" w:pos="2880"/>
        </w:tabs>
        <w:ind w:left="2880" w:hanging="360"/>
      </w:pPr>
      <w:rPr>
        <w:rFonts w:ascii="Courier New" w:hAnsi="Courier New" w:hint="default"/>
      </w:rPr>
    </w:lvl>
    <w:lvl w:ilvl="4" w:tplc="F93062BC">
      <w:start w:val="1"/>
      <w:numFmt w:val="bullet"/>
      <w:lvlText w:val="o"/>
      <w:lvlJc w:val="left"/>
      <w:pPr>
        <w:tabs>
          <w:tab w:val="num" w:pos="3600"/>
        </w:tabs>
        <w:ind w:left="3600" w:hanging="360"/>
      </w:pPr>
      <w:rPr>
        <w:rFonts w:ascii="Courier New" w:hAnsi="Courier New" w:hint="default"/>
      </w:rPr>
    </w:lvl>
    <w:lvl w:ilvl="5" w:tplc="47FE5D66">
      <w:start w:val="1"/>
      <w:numFmt w:val="bullet"/>
      <w:lvlText w:val="o"/>
      <w:lvlJc w:val="left"/>
      <w:pPr>
        <w:tabs>
          <w:tab w:val="num" w:pos="4320"/>
        </w:tabs>
        <w:ind w:left="4320" w:hanging="360"/>
      </w:pPr>
      <w:rPr>
        <w:rFonts w:ascii="Courier New" w:hAnsi="Courier New" w:hint="default"/>
      </w:rPr>
    </w:lvl>
    <w:lvl w:ilvl="6" w:tplc="A20EA07C" w:tentative="1">
      <w:start w:val="1"/>
      <w:numFmt w:val="bullet"/>
      <w:lvlText w:val="o"/>
      <w:lvlJc w:val="left"/>
      <w:pPr>
        <w:tabs>
          <w:tab w:val="num" w:pos="5040"/>
        </w:tabs>
        <w:ind w:left="5040" w:hanging="360"/>
      </w:pPr>
      <w:rPr>
        <w:rFonts w:ascii="Courier New" w:hAnsi="Courier New" w:hint="default"/>
      </w:rPr>
    </w:lvl>
    <w:lvl w:ilvl="7" w:tplc="1D189E12" w:tentative="1">
      <w:start w:val="1"/>
      <w:numFmt w:val="bullet"/>
      <w:lvlText w:val="o"/>
      <w:lvlJc w:val="left"/>
      <w:pPr>
        <w:tabs>
          <w:tab w:val="num" w:pos="5760"/>
        </w:tabs>
        <w:ind w:left="5760" w:hanging="360"/>
      </w:pPr>
      <w:rPr>
        <w:rFonts w:ascii="Courier New" w:hAnsi="Courier New" w:hint="default"/>
      </w:rPr>
    </w:lvl>
    <w:lvl w:ilvl="8" w:tplc="AE1AC00C"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6"/>
  </w:num>
  <w:num w:numId="12">
    <w:abstractNumId w:val="31"/>
  </w:num>
  <w:num w:numId="13">
    <w:abstractNumId w:val="15"/>
  </w:num>
  <w:num w:numId="14">
    <w:abstractNumId w:val="18"/>
  </w:num>
  <w:num w:numId="15">
    <w:abstractNumId w:val="13"/>
  </w:num>
  <w:num w:numId="16">
    <w:abstractNumId w:val="26"/>
  </w:num>
  <w:num w:numId="17">
    <w:abstractNumId w:val="1"/>
  </w:num>
  <w:num w:numId="18">
    <w:abstractNumId w:val="3"/>
  </w:num>
  <w:num w:numId="19">
    <w:abstractNumId w:val="11"/>
  </w:num>
  <w:num w:numId="20">
    <w:abstractNumId w:val="20"/>
  </w:num>
  <w:num w:numId="21">
    <w:abstractNumId w:val="2"/>
  </w:num>
  <w:num w:numId="22">
    <w:abstractNumId w:val="29"/>
  </w:num>
  <w:num w:numId="23">
    <w:abstractNumId w:val="33"/>
  </w:num>
  <w:num w:numId="24">
    <w:abstractNumId w:val="7"/>
  </w:num>
  <w:num w:numId="25">
    <w:abstractNumId w:val="9"/>
  </w:num>
  <w:num w:numId="26">
    <w:abstractNumId w:val="24"/>
  </w:num>
  <w:num w:numId="27">
    <w:abstractNumId w:val="17"/>
  </w:num>
  <w:num w:numId="28">
    <w:abstractNumId w:val="8"/>
  </w:num>
  <w:num w:numId="29">
    <w:abstractNumId w:val="25"/>
  </w:num>
  <w:num w:numId="30">
    <w:abstractNumId w:val="12"/>
  </w:num>
  <w:num w:numId="31">
    <w:abstractNumId w:val="23"/>
  </w:num>
  <w:num w:numId="32">
    <w:abstractNumId w:val="10"/>
  </w:num>
  <w:num w:numId="33">
    <w:abstractNumId w:val="16"/>
  </w:num>
  <w:num w:numId="34">
    <w:abstractNumId w:val="14"/>
  </w:num>
  <w:num w:numId="35">
    <w:abstractNumId w:val="32"/>
  </w:num>
  <w:num w:numId="36">
    <w:abstractNumId w:val="19"/>
  </w:num>
  <w:num w:numId="37">
    <w:abstractNumId w:val="22"/>
  </w:num>
  <w:num w:numId="38">
    <w:abstractNumId w:val="27"/>
  </w:num>
  <w:num w:numId="39">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165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F72"/>
    <w:rsid w:val="000C127F"/>
    <w:rsid w:val="000C12D6"/>
    <w:rsid w:val="000C1921"/>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F8"/>
    <w:rsid w:val="0015382B"/>
    <w:rsid w:val="0015416A"/>
    <w:rsid w:val="00154365"/>
    <w:rsid w:val="001543DB"/>
    <w:rsid w:val="00155751"/>
    <w:rsid w:val="0015687F"/>
    <w:rsid w:val="0015749B"/>
    <w:rsid w:val="0016034B"/>
    <w:rsid w:val="00161C57"/>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3DAD"/>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6F52"/>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4780"/>
    <w:rsid w:val="002B5728"/>
    <w:rsid w:val="002B5B3A"/>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0EF"/>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81"/>
    <w:rsid w:val="003C1CCC"/>
    <w:rsid w:val="003C2043"/>
    <w:rsid w:val="003C2250"/>
    <w:rsid w:val="003C33DC"/>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470A"/>
    <w:rsid w:val="005C5309"/>
    <w:rsid w:val="005C5848"/>
    <w:rsid w:val="005C5F6B"/>
    <w:rsid w:val="005C628C"/>
    <w:rsid w:val="005C6832"/>
    <w:rsid w:val="005C688D"/>
    <w:rsid w:val="005C6C27"/>
    <w:rsid w:val="005C6EF7"/>
    <w:rsid w:val="005C6F3A"/>
    <w:rsid w:val="005C7573"/>
    <w:rsid w:val="005C75D6"/>
    <w:rsid w:val="005D1422"/>
    <w:rsid w:val="005D17C2"/>
    <w:rsid w:val="005D1FA7"/>
    <w:rsid w:val="005D3A5E"/>
    <w:rsid w:val="005D41F4"/>
    <w:rsid w:val="005D4625"/>
    <w:rsid w:val="005D463B"/>
    <w:rsid w:val="005D595E"/>
    <w:rsid w:val="005D64E5"/>
    <w:rsid w:val="005E0869"/>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A37"/>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AC7"/>
    <w:rsid w:val="00763FC2"/>
    <w:rsid w:val="0076423E"/>
    <w:rsid w:val="0076451B"/>
    <w:rsid w:val="007653C1"/>
    <w:rsid w:val="0076610B"/>
    <w:rsid w:val="0076635D"/>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3E76"/>
    <w:rsid w:val="007C45B7"/>
    <w:rsid w:val="007C4944"/>
    <w:rsid w:val="007C54B7"/>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3788"/>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0BDB"/>
    <w:rsid w:val="009430D3"/>
    <w:rsid w:val="00943719"/>
    <w:rsid w:val="009457A7"/>
    <w:rsid w:val="00945877"/>
    <w:rsid w:val="00945A2B"/>
    <w:rsid w:val="00946CA5"/>
    <w:rsid w:val="00946CD9"/>
    <w:rsid w:val="00947140"/>
    <w:rsid w:val="009471B9"/>
    <w:rsid w:val="009479D2"/>
    <w:rsid w:val="00950212"/>
    <w:rsid w:val="00950F71"/>
    <w:rsid w:val="00950F82"/>
    <w:rsid w:val="0095149D"/>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A16"/>
    <w:rsid w:val="00B21156"/>
    <w:rsid w:val="00B21715"/>
    <w:rsid w:val="00B21C4E"/>
    <w:rsid w:val="00B2295D"/>
    <w:rsid w:val="00B22B36"/>
    <w:rsid w:val="00B22DBA"/>
    <w:rsid w:val="00B2307D"/>
    <w:rsid w:val="00B230C1"/>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455"/>
    <w:rsid w:val="00B73AB5"/>
    <w:rsid w:val="00B7438C"/>
    <w:rsid w:val="00B74FC7"/>
    <w:rsid w:val="00B75B41"/>
    <w:rsid w:val="00B763F6"/>
    <w:rsid w:val="00B76D98"/>
    <w:rsid w:val="00B7737D"/>
    <w:rsid w:val="00B77F94"/>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2425"/>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1FE7"/>
    <w:rsid w:val="00BD2C3C"/>
    <w:rsid w:val="00BD37AB"/>
    <w:rsid w:val="00BD3C7F"/>
    <w:rsid w:val="00BD4491"/>
    <w:rsid w:val="00BD49DC"/>
    <w:rsid w:val="00BD5AD7"/>
    <w:rsid w:val="00BD62F3"/>
    <w:rsid w:val="00BD6C7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1C62"/>
    <w:rsid w:val="00C52064"/>
    <w:rsid w:val="00C52DC4"/>
    <w:rsid w:val="00C540FE"/>
    <w:rsid w:val="00C54A84"/>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97A"/>
    <w:rsid w:val="00D01DBE"/>
    <w:rsid w:val="00D04B3F"/>
    <w:rsid w:val="00D05D8C"/>
    <w:rsid w:val="00D10A4D"/>
    <w:rsid w:val="00D10A90"/>
    <w:rsid w:val="00D12DD3"/>
    <w:rsid w:val="00D12EA6"/>
    <w:rsid w:val="00D13F25"/>
    <w:rsid w:val="00D15E51"/>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81B"/>
    <w:rsid w:val="00D470FE"/>
    <w:rsid w:val="00D47110"/>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6FA"/>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5454"/>
    <w:rsid w:val="00DE5907"/>
    <w:rsid w:val="00DE595E"/>
    <w:rsid w:val="00DE6171"/>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2E4"/>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505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7054"/>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151"/>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66B"/>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10</Pages>
  <Words>3318</Words>
  <Characters>18914</Characters>
  <Application>Microsoft Office Word</Application>
  <DocSecurity>0</DocSecurity>
  <Lines>157</Lines>
  <Paragraphs>44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2022-01-02T21:51:00Z</dcterms:created>
  <dcterms:modified xsi:type="dcterms:W3CDTF">2022-01-10T20:01:00Z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